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BAA8C" w14:textId="64715703" w:rsidR="00AE14D6" w:rsidRPr="00933332" w:rsidRDefault="00AE14D6" w:rsidP="00AE14D6">
      <w:pPr>
        <w:spacing w:before="225" w:after="225" w:line="300" w:lineRule="atLeast"/>
        <w:jc w:val="both"/>
        <w:rPr>
          <w:rFonts w:ascii="Arial" w:hAnsi="Arial" w:cs="Arial"/>
          <w:b/>
          <w:sz w:val="40"/>
          <w:szCs w:val="40"/>
          <w:lang w:val="eu-ES"/>
        </w:rPr>
      </w:pPr>
      <w:r w:rsidRPr="00933332">
        <w:rPr>
          <w:rFonts w:ascii="Arial" w:hAnsi="Arial" w:cs="Arial"/>
          <w:b/>
          <w:sz w:val="40"/>
          <w:szCs w:val="40"/>
          <w:lang w:val="eu-ES"/>
        </w:rPr>
        <w:t>URAk Trankaz</w:t>
      </w:r>
      <w:r w:rsidR="00295C5C">
        <w:rPr>
          <w:rFonts w:ascii="Arial" w:hAnsi="Arial" w:cs="Arial"/>
          <w:b/>
          <w:sz w:val="40"/>
          <w:szCs w:val="40"/>
          <w:lang w:val="eu-ES"/>
        </w:rPr>
        <w:t>eko</w:t>
      </w:r>
      <w:r w:rsidRPr="00933332">
        <w:rPr>
          <w:rFonts w:ascii="Arial" w:hAnsi="Arial" w:cs="Arial"/>
          <w:b/>
          <w:sz w:val="40"/>
          <w:szCs w:val="40"/>
          <w:lang w:val="eu-ES"/>
        </w:rPr>
        <w:t xml:space="preserve"> presa txikia eraitsi du Hernaniko Portu errekan eta eskuineko erribera leheneratu du</w:t>
      </w:r>
    </w:p>
    <w:p w14:paraId="6B766BF7" w14:textId="77777777" w:rsidR="00933332" w:rsidRPr="000770BB" w:rsidRDefault="00933332" w:rsidP="000770BB">
      <w:pPr>
        <w:pStyle w:val="Prrafodelista"/>
        <w:numPr>
          <w:ilvl w:val="0"/>
          <w:numId w:val="15"/>
        </w:numPr>
        <w:spacing w:after="160" w:line="259" w:lineRule="auto"/>
        <w:jc w:val="both"/>
        <w:rPr>
          <w:rFonts w:ascii="Arial" w:hAnsi="Arial" w:cs="Arial"/>
          <w:b/>
          <w:sz w:val="28"/>
          <w:szCs w:val="28"/>
          <w:lang w:val="eu-ES"/>
        </w:rPr>
      </w:pPr>
      <w:r w:rsidRPr="000770BB">
        <w:rPr>
          <w:rFonts w:ascii="Arial" w:hAnsi="Arial" w:cs="Arial"/>
          <w:b/>
          <w:sz w:val="28"/>
          <w:szCs w:val="28"/>
          <w:lang w:val="eu-ES"/>
        </w:rPr>
        <w:t>Eraispenak hilabete eta erdiko lanak eta 55.000 euroko inbertsioa behar izan ditu</w:t>
      </w:r>
    </w:p>
    <w:p w14:paraId="0CC316BD" w14:textId="55617F0C" w:rsidR="00BF58A9" w:rsidRPr="00933332" w:rsidRDefault="00BF58A9" w:rsidP="00BF58A9">
      <w:pPr>
        <w:spacing w:after="160" w:line="259" w:lineRule="auto"/>
        <w:jc w:val="both"/>
        <w:rPr>
          <w:rFonts w:ascii="Arial" w:hAnsi="Arial" w:cs="Arial"/>
          <w:bCs/>
          <w:sz w:val="22"/>
          <w:szCs w:val="22"/>
          <w:lang w:val="eu-ES"/>
        </w:rPr>
      </w:pPr>
      <w:r w:rsidRPr="00933332">
        <w:rPr>
          <w:rFonts w:ascii="Arial" w:hAnsi="Arial" w:cs="Arial"/>
          <w:bCs/>
          <w:sz w:val="22"/>
          <w:szCs w:val="22"/>
          <w:lang w:val="eu-ES"/>
        </w:rPr>
        <w:t>Uraren Euskal Agentziak Trankaz presa txikiaren zati bat eraitsi eta Portu errekaren eskuineko ertza lehengoratu du, Hernaniko udalerrian</w:t>
      </w:r>
      <w:r w:rsidR="00E91154">
        <w:rPr>
          <w:rFonts w:ascii="Arial" w:hAnsi="Arial" w:cs="Arial"/>
          <w:bCs/>
          <w:sz w:val="22"/>
          <w:szCs w:val="22"/>
          <w:lang w:val="eu-ES"/>
        </w:rPr>
        <w:t xml:space="preserve">. </w:t>
      </w:r>
      <w:r w:rsidRPr="00933332">
        <w:rPr>
          <w:rFonts w:ascii="Arial" w:hAnsi="Arial" w:cs="Arial"/>
          <w:bCs/>
          <w:sz w:val="22"/>
          <w:szCs w:val="22"/>
          <w:lang w:val="eu-ES"/>
        </w:rPr>
        <w:t>Jarduera horrek bat egiten du Plangintza Hidrologikoan ezarritako Euskadiko ibaien egoera ekologiko ona berreskuratzeko helburuekin, eta ibaien konektibitatea hobetzea eta uretako ekosistemaren biodibertsitatea bultzatzea du helburu.</w:t>
      </w:r>
    </w:p>
    <w:p w14:paraId="334C0376" w14:textId="64815043" w:rsidR="00BF58A9" w:rsidRPr="00933332" w:rsidRDefault="00BF58A9" w:rsidP="00BF58A9">
      <w:pPr>
        <w:spacing w:after="160" w:line="259" w:lineRule="auto"/>
        <w:jc w:val="both"/>
        <w:rPr>
          <w:rFonts w:ascii="Arial" w:hAnsi="Arial" w:cs="Arial"/>
          <w:bCs/>
          <w:sz w:val="22"/>
          <w:szCs w:val="22"/>
          <w:lang w:val="eu-ES"/>
        </w:rPr>
      </w:pPr>
      <w:r w:rsidRPr="00933332">
        <w:rPr>
          <w:rFonts w:ascii="Arial" w:hAnsi="Arial" w:cs="Arial"/>
          <w:bCs/>
          <w:sz w:val="22"/>
          <w:szCs w:val="22"/>
          <w:lang w:val="eu-ES"/>
        </w:rPr>
        <w:t>Lanek 1,5 hilabete iraun dute, bi gauzatze-</w:t>
      </w:r>
      <w:r w:rsidR="00E91154">
        <w:rPr>
          <w:rFonts w:ascii="Arial" w:hAnsi="Arial" w:cs="Arial"/>
          <w:bCs/>
          <w:sz w:val="22"/>
          <w:szCs w:val="22"/>
          <w:lang w:val="eu-ES"/>
        </w:rPr>
        <w:t>fasetan</w:t>
      </w:r>
      <w:r w:rsidRPr="00933332">
        <w:rPr>
          <w:rFonts w:ascii="Arial" w:hAnsi="Arial" w:cs="Arial"/>
          <w:bCs/>
          <w:sz w:val="22"/>
          <w:szCs w:val="22"/>
          <w:lang w:val="eu-ES"/>
        </w:rPr>
        <w:t xml:space="preserve"> banatuta, eta udazkenean landaketak egin dira. Inbertsioa 55.192,18 eurokoa izan da.</w:t>
      </w:r>
    </w:p>
    <w:p w14:paraId="399D8252" w14:textId="10D117CB" w:rsidR="00BF58A9" w:rsidRPr="00933332" w:rsidRDefault="00BF58A9" w:rsidP="00BF58A9">
      <w:pPr>
        <w:spacing w:after="160" w:line="259" w:lineRule="auto"/>
        <w:jc w:val="both"/>
        <w:rPr>
          <w:rFonts w:ascii="Arial" w:hAnsi="Arial" w:cs="Arial"/>
          <w:bCs/>
          <w:sz w:val="22"/>
          <w:szCs w:val="22"/>
          <w:lang w:val="eu-ES"/>
        </w:rPr>
      </w:pPr>
      <w:r w:rsidRPr="00933332">
        <w:rPr>
          <w:rFonts w:ascii="Arial" w:hAnsi="Arial" w:cs="Arial"/>
          <w:bCs/>
          <w:sz w:val="22"/>
          <w:szCs w:val="22"/>
          <w:lang w:val="eu-ES"/>
        </w:rPr>
        <w:t>Trankaz presa txikia, jatorrian Hernaniko Santa Barbara harrobia hornitzeko eraiki zen,</w:t>
      </w:r>
      <w:r w:rsidR="00765DA4">
        <w:rPr>
          <w:rFonts w:ascii="Arial" w:hAnsi="Arial" w:cs="Arial"/>
          <w:bCs/>
          <w:sz w:val="22"/>
          <w:szCs w:val="22"/>
          <w:lang w:val="eu-ES"/>
        </w:rPr>
        <w:t xml:space="preserve"> eta</w:t>
      </w:r>
      <w:r w:rsidRPr="00933332">
        <w:rPr>
          <w:rFonts w:ascii="Arial" w:hAnsi="Arial" w:cs="Arial"/>
          <w:bCs/>
          <w:sz w:val="22"/>
          <w:szCs w:val="22"/>
          <w:lang w:val="eu-ES"/>
        </w:rPr>
        <w:t xml:space="preserve"> ez zen erabiltzen 2009</w:t>
      </w:r>
      <w:r w:rsidR="00765DA4">
        <w:rPr>
          <w:rFonts w:ascii="Arial" w:hAnsi="Arial" w:cs="Arial"/>
          <w:bCs/>
          <w:sz w:val="22"/>
          <w:szCs w:val="22"/>
          <w:lang w:val="eu-ES"/>
        </w:rPr>
        <w:t>a geroztik</w:t>
      </w:r>
      <w:r w:rsidRPr="00933332">
        <w:rPr>
          <w:rFonts w:ascii="Arial" w:hAnsi="Arial" w:cs="Arial"/>
          <w:bCs/>
          <w:sz w:val="22"/>
          <w:szCs w:val="22"/>
          <w:lang w:val="eu-ES"/>
        </w:rPr>
        <w:t xml:space="preserve">. Ubidean egoteak arrain-faunarentzako </w:t>
      </w:r>
      <w:r w:rsidR="00106BF8">
        <w:rPr>
          <w:rFonts w:ascii="Arial" w:hAnsi="Arial" w:cs="Arial"/>
          <w:bCs/>
          <w:sz w:val="22"/>
          <w:szCs w:val="22"/>
          <w:lang w:val="eu-ES"/>
        </w:rPr>
        <w:t xml:space="preserve">joan-etorria oztopatzen zuen, </w:t>
      </w:r>
      <w:r w:rsidRPr="00933332">
        <w:rPr>
          <w:rFonts w:ascii="Arial" w:hAnsi="Arial" w:cs="Arial"/>
          <w:bCs/>
          <w:sz w:val="22"/>
          <w:szCs w:val="22"/>
          <w:lang w:val="eu-ES"/>
        </w:rPr>
        <w:t xml:space="preserve"> eta sedimentuen zirkulazio natural</w:t>
      </w:r>
      <w:r w:rsidR="00106BF8">
        <w:rPr>
          <w:rFonts w:ascii="Arial" w:hAnsi="Arial" w:cs="Arial"/>
          <w:bCs/>
          <w:sz w:val="22"/>
          <w:szCs w:val="22"/>
          <w:lang w:val="eu-ES"/>
        </w:rPr>
        <w:t>a</w:t>
      </w:r>
      <w:r w:rsidRPr="00933332">
        <w:rPr>
          <w:rFonts w:ascii="Arial" w:hAnsi="Arial" w:cs="Arial"/>
          <w:bCs/>
          <w:sz w:val="22"/>
          <w:szCs w:val="22"/>
          <w:lang w:val="eu-ES"/>
        </w:rPr>
        <w:t xml:space="preserve"> </w:t>
      </w:r>
      <w:r w:rsidR="00106BF8">
        <w:rPr>
          <w:rFonts w:ascii="Arial" w:hAnsi="Arial" w:cs="Arial"/>
          <w:bCs/>
          <w:sz w:val="22"/>
          <w:szCs w:val="22"/>
          <w:lang w:val="eu-ES"/>
        </w:rPr>
        <w:t>murriztu</w:t>
      </w:r>
      <w:r w:rsidR="00B42C28">
        <w:rPr>
          <w:rFonts w:ascii="Arial" w:hAnsi="Arial" w:cs="Arial"/>
          <w:bCs/>
          <w:sz w:val="22"/>
          <w:szCs w:val="22"/>
          <w:lang w:val="eu-ES"/>
        </w:rPr>
        <w:t xml:space="preserve">. Alegia, </w:t>
      </w:r>
      <w:r w:rsidRPr="00933332">
        <w:rPr>
          <w:rFonts w:ascii="Arial" w:hAnsi="Arial" w:cs="Arial"/>
          <w:bCs/>
          <w:sz w:val="22"/>
          <w:szCs w:val="22"/>
          <w:lang w:val="eu-ES"/>
        </w:rPr>
        <w:t>Urumea ibaiaren adarra den Portu errekaren ibai-dinamikari eragiten zion.</w:t>
      </w:r>
    </w:p>
    <w:p w14:paraId="64475A05" w14:textId="77777777" w:rsidR="00AE14D6" w:rsidRPr="00933332" w:rsidRDefault="00AE14D6" w:rsidP="00E97FA6">
      <w:pPr>
        <w:spacing w:after="160" w:line="259" w:lineRule="auto"/>
        <w:jc w:val="both"/>
        <w:rPr>
          <w:rFonts w:ascii="Arial" w:hAnsi="Arial" w:cs="Arial"/>
          <w:b/>
          <w:sz w:val="22"/>
          <w:szCs w:val="22"/>
          <w:lang w:val="eu-ES"/>
        </w:rPr>
      </w:pPr>
      <w:r w:rsidRPr="00933332">
        <w:rPr>
          <w:rFonts w:ascii="Arial" w:hAnsi="Arial" w:cs="Arial"/>
          <w:b/>
          <w:sz w:val="22"/>
          <w:szCs w:val="22"/>
          <w:lang w:val="eu-ES"/>
        </w:rPr>
        <w:t>Ibai-dinamika berreskuratzea eta ekosistema hobetzea</w:t>
      </w:r>
    </w:p>
    <w:p w14:paraId="23931076" w14:textId="58E1AA19" w:rsidR="00E97FA6" w:rsidRPr="00933332" w:rsidRDefault="00E97FA6" w:rsidP="00E97FA6">
      <w:pPr>
        <w:spacing w:after="160" w:line="259" w:lineRule="auto"/>
        <w:jc w:val="both"/>
        <w:rPr>
          <w:rFonts w:ascii="Arial" w:hAnsi="Arial" w:cs="Arial"/>
          <w:bCs/>
          <w:sz w:val="22"/>
          <w:szCs w:val="22"/>
          <w:lang w:val="eu-ES"/>
        </w:rPr>
      </w:pPr>
      <w:r w:rsidRPr="00933332">
        <w:rPr>
          <w:rFonts w:ascii="Arial" w:hAnsi="Arial" w:cs="Arial"/>
          <w:bCs/>
          <w:sz w:val="22"/>
          <w:szCs w:val="22"/>
          <w:lang w:val="eu-ES"/>
        </w:rPr>
        <w:t>Esku-hartzearen bidez, presa txikia zati batean eraitsi da, eta egituratik 5,6 metro kendu dira, uraren eta arrainen zirkulazio askea ahalbidetzeko. Ezkerraldean tarte txiki bat mantendu da, lurraren egonkortasuna bermatzeko eta saneamendu-azpiegitura bat babesteko.</w:t>
      </w:r>
    </w:p>
    <w:p w14:paraId="729DC427" w14:textId="77777777" w:rsidR="00E97FA6" w:rsidRPr="00933332" w:rsidRDefault="00E97FA6" w:rsidP="00E97FA6">
      <w:pPr>
        <w:spacing w:after="160" w:line="259" w:lineRule="auto"/>
        <w:jc w:val="both"/>
        <w:rPr>
          <w:rFonts w:ascii="Arial" w:hAnsi="Arial" w:cs="Arial"/>
          <w:bCs/>
          <w:sz w:val="22"/>
          <w:szCs w:val="22"/>
          <w:lang w:val="eu-ES"/>
        </w:rPr>
      </w:pPr>
      <w:r w:rsidRPr="00933332">
        <w:rPr>
          <w:rFonts w:ascii="Arial" w:hAnsi="Arial" w:cs="Arial"/>
          <w:bCs/>
          <w:sz w:val="22"/>
          <w:szCs w:val="22"/>
          <w:lang w:val="eu-ES"/>
        </w:rPr>
        <w:t>Gainera, errekaren eskuineko ertza lehengoratu da, egitura zaharkituak kenduz, lurra birsortuz eta espezie autoktonoekin landareztatuz. Lan horiek ibai-habitataren kalitatea hobetzen lagunduko dute, bai eta ekosistemak muturreko gertakarien aurrean egokitzeko duen gaitasuna indartzen ere.</w:t>
      </w:r>
    </w:p>
    <w:p w14:paraId="64609C78" w14:textId="559F6240" w:rsidR="00527E50" w:rsidRPr="00933332" w:rsidRDefault="00527E50" w:rsidP="00B94C16">
      <w:pPr>
        <w:spacing w:after="160" w:line="259" w:lineRule="auto"/>
        <w:jc w:val="both"/>
        <w:rPr>
          <w:rFonts w:ascii="Arial" w:hAnsi="Arial" w:cs="Arial"/>
          <w:b/>
          <w:sz w:val="22"/>
          <w:szCs w:val="22"/>
          <w:lang w:val="eu-ES"/>
        </w:rPr>
      </w:pPr>
      <w:r w:rsidRPr="00933332">
        <w:rPr>
          <w:rFonts w:ascii="Arial" w:hAnsi="Arial" w:cs="Arial"/>
          <w:b/>
          <w:sz w:val="22"/>
          <w:szCs w:val="22"/>
          <w:lang w:val="eu-ES"/>
        </w:rPr>
        <w:t>I</w:t>
      </w:r>
      <w:r w:rsidRPr="00933332">
        <w:rPr>
          <w:rFonts w:ascii="Arial" w:hAnsi="Arial" w:cs="Arial"/>
          <w:b/>
          <w:sz w:val="22"/>
          <w:szCs w:val="22"/>
          <w:lang w:val="eu-ES"/>
        </w:rPr>
        <w:t xml:space="preserve">baietako </w:t>
      </w:r>
      <w:r w:rsidR="00836170">
        <w:rPr>
          <w:rFonts w:ascii="Arial" w:hAnsi="Arial" w:cs="Arial"/>
          <w:b/>
          <w:sz w:val="22"/>
          <w:szCs w:val="22"/>
          <w:lang w:val="eu-ES"/>
        </w:rPr>
        <w:t>hesiak</w:t>
      </w:r>
      <w:r w:rsidRPr="00933332">
        <w:rPr>
          <w:rFonts w:ascii="Arial" w:hAnsi="Arial" w:cs="Arial"/>
          <w:b/>
          <w:sz w:val="22"/>
          <w:szCs w:val="22"/>
          <w:lang w:val="eu-ES"/>
        </w:rPr>
        <w:t xml:space="preserve"> kentzearen onurak</w:t>
      </w:r>
    </w:p>
    <w:p w14:paraId="29644A7C" w14:textId="25310384" w:rsidR="00E97FA6" w:rsidRPr="00933332" w:rsidRDefault="00E97FA6" w:rsidP="00B94C16">
      <w:pPr>
        <w:spacing w:after="160" w:line="259" w:lineRule="auto"/>
        <w:jc w:val="both"/>
        <w:rPr>
          <w:rFonts w:ascii="Arial" w:hAnsi="Arial" w:cs="Arial"/>
          <w:bCs/>
          <w:sz w:val="22"/>
          <w:szCs w:val="22"/>
          <w:lang w:val="eu-ES"/>
        </w:rPr>
      </w:pPr>
      <w:r w:rsidRPr="00933332">
        <w:rPr>
          <w:rFonts w:ascii="Arial" w:hAnsi="Arial" w:cs="Arial"/>
          <w:bCs/>
          <w:sz w:val="22"/>
          <w:szCs w:val="22"/>
          <w:lang w:val="eu-ES"/>
        </w:rPr>
        <w:t>Erabiltzen ez diren presak eta presa txikiak eraistea URAk eta Europako ingurumen-erakundeek ibaiak lehengoratzeko sustatutako estrategien parte da. Oztopo horiek kentzeak arrain-espezieen migrazioa errazten du, ugalketa- eta elikadura-eremuetara sartzea ahalbidetuz; sedimentuen garraio naturala ahalbidetzen du berriro (ibilguaren egitura hobetuz eta higadura-prozesuak murriztuz); uraren kalitatea handitzen du, oxigenazio handiagoa eta materia organikoaren metaketa murriztuz; eta ibai-paisaia eta uretako eta ibaiertzetako ekosistemetako biodibertsitatea berreskuratzen laguntzen du.</w:t>
      </w:r>
    </w:p>
    <w:p w14:paraId="609D881F" w14:textId="77777777" w:rsidR="00527E50" w:rsidRPr="00933332" w:rsidRDefault="00527E50" w:rsidP="00527E50">
      <w:pPr>
        <w:spacing w:line="276" w:lineRule="auto"/>
        <w:jc w:val="both"/>
        <w:rPr>
          <w:rFonts w:ascii="Open Sans" w:eastAsiaTheme="minorHAnsi" w:hAnsi="Open Sans" w:cs="Open Sans"/>
          <w:b/>
          <w:bCs/>
          <w:color w:val="000000"/>
          <w:sz w:val="22"/>
          <w:szCs w:val="22"/>
          <w:lang w:val="eu-ES" w:eastAsia="en-US"/>
        </w:rPr>
      </w:pPr>
      <w:r w:rsidRPr="00933332">
        <w:rPr>
          <w:rFonts w:ascii="Open Sans" w:eastAsiaTheme="minorHAnsi" w:hAnsi="Open Sans" w:cs="Open Sans"/>
          <w:b/>
          <w:bCs/>
          <w:color w:val="000000"/>
          <w:sz w:val="22"/>
          <w:szCs w:val="22"/>
          <w:lang w:val="eu-ES" w:eastAsia="en-US"/>
        </w:rPr>
        <w:t>Proiektu honek Eskualde Garapeneko Europako Funtsaren (EGEF 2021-2027) finantzaketa du.</w:t>
      </w:r>
    </w:p>
    <w:p w14:paraId="3483468F" w14:textId="50F71891" w:rsidR="009B2608" w:rsidRPr="00FC6FCD" w:rsidRDefault="00F14D54" w:rsidP="00FC6FCD">
      <w:pPr>
        <w:spacing w:line="276" w:lineRule="auto"/>
        <w:ind w:left="6381" w:firstLine="709"/>
        <w:jc w:val="both"/>
        <w:rPr>
          <w:rFonts w:ascii="Arial" w:hAnsi="Arial" w:cs="Arial"/>
          <w:b/>
          <w:bCs/>
          <w:sz w:val="22"/>
          <w:szCs w:val="22"/>
        </w:rPr>
      </w:pPr>
      <w:r w:rsidRPr="00F914AE">
        <w:rPr>
          <w:rFonts w:ascii="Arial" w:hAnsi="Arial" w:cs="Arial"/>
          <w:b/>
          <w:bCs/>
          <w:sz w:val="22"/>
          <w:szCs w:val="22"/>
        </w:rPr>
        <w:t>202</w:t>
      </w:r>
      <w:r w:rsidR="00AA7670">
        <w:rPr>
          <w:rFonts w:ascii="Arial" w:hAnsi="Arial" w:cs="Arial"/>
          <w:b/>
          <w:bCs/>
          <w:sz w:val="22"/>
          <w:szCs w:val="22"/>
        </w:rPr>
        <w:t>5</w:t>
      </w:r>
      <w:r w:rsidRPr="00F914AE">
        <w:rPr>
          <w:rFonts w:ascii="Arial" w:hAnsi="Arial" w:cs="Arial"/>
          <w:b/>
          <w:bCs/>
          <w:sz w:val="22"/>
          <w:szCs w:val="22"/>
        </w:rPr>
        <w:t>.</w:t>
      </w:r>
      <w:r w:rsidR="00C81B2C">
        <w:rPr>
          <w:rFonts w:ascii="Arial" w:hAnsi="Arial" w:cs="Arial"/>
          <w:b/>
          <w:bCs/>
          <w:sz w:val="22"/>
          <w:szCs w:val="22"/>
        </w:rPr>
        <w:t>02.19.</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Pr>
          <w:rFonts w:ascii="Arial" w:hAnsi="Arial" w:cs="Arial"/>
          <w:noProof/>
          <w:sz w:val="16"/>
          <w:szCs w:val="16"/>
        </w:rPr>
        <w:lastRenderedPageBreak/>
        <w:t>U</w:t>
      </w:r>
      <w:r w:rsidRPr="003D3447">
        <w:rPr>
          <w:rFonts w:ascii="Arial" w:hAnsi="Arial" w:cs="Arial"/>
          <w:noProof/>
          <w:sz w:val="16"/>
          <w:szCs w:val="16"/>
        </w:rPr>
        <w:t>RA Komunikazioa / URA Comunicación</w:t>
      </w:r>
      <w:r w:rsidRPr="003D3447">
        <w:rPr>
          <w:rFonts w:ascii="Arial" w:hAnsi="Arial" w:cs="Arial"/>
          <w:bCs/>
          <w:noProof/>
          <w:sz w:val="16"/>
          <w:szCs w:val="16"/>
        </w:rPr>
        <w:br/>
      </w:r>
      <w:r w:rsidRPr="003D3447">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0793B" w14:textId="77777777" w:rsidR="00031363" w:rsidRDefault="00031363">
      <w:r>
        <w:separator/>
      </w:r>
    </w:p>
  </w:endnote>
  <w:endnote w:type="continuationSeparator" w:id="0">
    <w:p w14:paraId="642DEAEC" w14:textId="77777777" w:rsidR="00031363" w:rsidRDefault="00031363">
      <w:r>
        <w:continuationSeparator/>
      </w:r>
    </w:p>
  </w:endnote>
  <w:endnote w:type="continuationNotice" w:id="1">
    <w:p w14:paraId="4965B9A4" w14:textId="77777777" w:rsidR="00031363" w:rsidRDefault="00031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altName w:val="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272E3" w14:textId="77777777" w:rsidR="00031363" w:rsidRDefault="00031363">
      <w:r>
        <w:separator/>
      </w:r>
    </w:p>
  </w:footnote>
  <w:footnote w:type="continuationSeparator" w:id="0">
    <w:p w14:paraId="04836266" w14:textId="77777777" w:rsidR="00031363" w:rsidRDefault="00031363">
      <w:r>
        <w:continuationSeparator/>
      </w:r>
    </w:p>
  </w:footnote>
  <w:footnote w:type="continuationNotice" w:id="1">
    <w:p w14:paraId="44EDA8CD" w14:textId="77777777" w:rsidR="00031363" w:rsidRDefault="000313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1FFF3302"/>
    <w:multiLevelType w:val="hybridMultilevel"/>
    <w:tmpl w:val="1096D05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5"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2D3593"/>
    <w:multiLevelType w:val="hybridMultilevel"/>
    <w:tmpl w:val="265054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8"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9"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1"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E9E7151"/>
    <w:multiLevelType w:val="hybridMultilevel"/>
    <w:tmpl w:val="1808418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3"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4"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8"/>
  </w:num>
  <w:num w:numId="2" w16cid:durableId="2031250768">
    <w:abstractNumId w:val="13"/>
  </w:num>
  <w:num w:numId="3" w16cid:durableId="391580073">
    <w:abstractNumId w:val="3"/>
  </w:num>
  <w:num w:numId="4" w16cid:durableId="481196062">
    <w:abstractNumId w:val="5"/>
  </w:num>
  <w:num w:numId="5" w16cid:durableId="1896426208">
    <w:abstractNumId w:val="2"/>
  </w:num>
  <w:num w:numId="6" w16cid:durableId="233976613">
    <w:abstractNumId w:val="7"/>
  </w:num>
  <w:num w:numId="7" w16cid:durableId="951015180">
    <w:abstractNumId w:val="11"/>
  </w:num>
  <w:num w:numId="8" w16cid:durableId="801921490">
    <w:abstractNumId w:val="0"/>
  </w:num>
  <w:num w:numId="9" w16cid:durableId="1507745971">
    <w:abstractNumId w:val="9"/>
  </w:num>
  <w:num w:numId="10" w16cid:durableId="31081039">
    <w:abstractNumId w:val="1"/>
  </w:num>
  <w:num w:numId="11" w16cid:durableId="667565275">
    <w:abstractNumId w:val="10"/>
  </w:num>
  <w:num w:numId="12" w16cid:durableId="1224484302">
    <w:abstractNumId w:val="14"/>
  </w:num>
  <w:num w:numId="13" w16cid:durableId="1673873228">
    <w:abstractNumId w:val="12"/>
  </w:num>
  <w:num w:numId="14" w16cid:durableId="702755326">
    <w:abstractNumId w:val="4"/>
  </w:num>
  <w:num w:numId="15" w16cid:durableId="120830008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363"/>
    <w:rsid w:val="00031529"/>
    <w:rsid w:val="00033B7A"/>
    <w:rsid w:val="00033C32"/>
    <w:rsid w:val="000375BB"/>
    <w:rsid w:val="00040373"/>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0BB"/>
    <w:rsid w:val="0007758C"/>
    <w:rsid w:val="00077FDB"/>
    <w:rsid w:val="00080FF6"/>
    <w:rsid w:val="000826D0"/>
    <w:rsid w:val="000843E6"/>
    <w:rsid w:val="00085193"/>
    <w:rsid w:val="00085EE5"/>
    <w:rsid w:val="00086516"/>
    <w:rsid w:val="00090621"/>
    <w:rsid w:val="00091E72"/>
    <w:rsid w:val="00092CBD"/>
    <w:rsid w:val="000939FB"/>
    <w:rsid w:val="0009598C"/>
    <w:rsid w:val="00096603"/>
    <w:rsid w:val="00096E83"/>
    <w:rsid w:val="000974E9"/>
    <w:rsid w:val="000A01C2"/>
    <w:rsid w:val="000A01C6"/>
    <w:rsid w:val="000A1D3E"/>
    <w:rsid w:val="000A21D6"/>
    <w:rsid w:val="000A478B"/>
    <w:rsid w:val="000A7832"/>
    <w:rsid w:val="000B1558"/>
    <w:rsid w:val="000B1C78"/>
    <w:rsid w:val="000B1EDE"/>
    <w:rsid w:val="000B3331"/>
    <w:rsid w:val="000B4950"/>
    <w:rsid w:val="000B52C3"/>
    <w:rsid w:val="000B6776"/>
    <w:rsid w:val="000C5E3B"/>
    <w:rsid w:val="000D2DD0"/>
    <w:rsid w:val="000D32DC"/>
    <w:rsid w:val="000D5AAB"/>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6BF8"/>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52A96"/>
    <w:rsid w:val="0015681F"/>
    <w:rsid w:val="00156995"/>
    <w:rsid w:val="00161869"/>
    <w:rsid w:val="001637D4"/>
    <w:rsid w:val="00164A55"/>
    <w:rsid w:val="0016598F"/>
    <w:rsid w:val="001660B2"/>
    <w:rsid w:val="00167121"/>
    <w:rsid w:val="00167FC0"/>
    <w:rsid w:val="0017070E"/>
    <w:rsid w:val="001745AD"/>
    <w:rsid w:val="001746CA"/>
    <w:rsid w:val="00174A6C"/>
    <w:rsid w:val="001815DA"/>
    <w:rsid w:val="0018190E"/>
    <w:rsid w:val="0018284B"/>
    <w:rsid w:val="001830E0"/>
    <w:rsid w:val="0018346B"/>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E5C"/>
    <w:rsid w:val="001C2B9D"/>
    <w:rsid w:val="001C4F69"/>
    <w:rsid w:val="001C511E"/>
    <w:rsid w:val="001C5320"/>
    <w:rsid w:val="001C76D1"/>
    <w:rsid w:val="001D01EA"/>
    <w:rsid w:val="001D0825"/>
    <w:rsid w:val="001D273D"/>
    <w:rsid w:val="001D2C74"/>
    <w:rsid w:val="001D2F79"/>
    <w:rsid w:val="001D4728"/>
    <w:rsid w:val="001D4FA7"/>
    <w:rsid w:val="001D56D7"/>
    <w:rsid w:val="001D675B"/>
    <w:rsid w:val="001D79F5"/>
    <w:rsid w:val="001E11F9"/>
    <w:rsid w:val="001E57CB"/>
    <w:rsid w:val="001E5E29"/>
    <w:rsid w:val="001E6BEE"/>
    <w:rsid w:val="001F01E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5A3E"/>
    <w:rsid w:val="002362E7"/>
    <w:rsid w:val="00237295"/>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5C5C"/>
    <w:rsid w:val="00297B51"/>
    <w:rsid w:val="002A0512"/>
    <w:rsid w:val="002A14A4"/>
    <w:rsid w:val="002A2EE5"/>
    <w:rsid w:val="002A3737"/>
    <w:rsid w:val="002A4FD4"/>
    <w:rsid w:val="002A52F2"/>
    <w:rsid w:val="002A75FA"/>
    <w:rsid w:val="002B1F57"/>
    <w:rsid w:val="002B26C7"/>
    <w:rsid w:val="002B3833"/>
    <w:rsid w:val="002C17B7"/>
    <w:rsid w:val="002C2729"/>
    <w:rsid w:val="002C6442"/>
    <w:rsid w:val="002C7475"/>
    <w:rsid w:val="002D053E"/>
    <w:rsid w:val="002D083E"/>
    <w:rsid w:val="002D2DB2"/>
    <w:rsid w:val="002D5814"/>
    <w:rsid w:val="002D59DB"/>
    <w:rsid w:val="002D5F25"/>
    <w:rsid w:val="002D6520"/>
    <w:rsid w:val="002D6B2A"/>
    <w:rsid w:val="002E0C37"/>
    <w:rsid w:val="002E3296"/>
    <w:rsid w:val="002E48F8"/>
    <w:rsid w:val="002E653C"/>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27B5D"/>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6E6A"/>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4C17"/>
    <w:rsid w:val="00426AC1"/>
    <w:rsid w:val="00426CF2"/>
    <w:rsid w:val="00430DA4"/>
    <w:rsid w:val="0043132F"/>
    <w:rsid w:val="00431790"/>
    <w:rsid w:val="00431F7F"/>
    <w:rsid w:val="0043212D"/>
    <w:rsid w:val="004323DF"/>
    <w:rsid w:val="004327BC"/>
    <w:rsid w:val="00434D95"/>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92B"/>
    <w:rsid w:val="00460CB5"/>
    <w:rsid w:val="00460F6B"/>
    <w:rsid w:val="0046126C"/>
    <w:rsid w:val="004639FA"/>
    <w:rsid w:val="00464472"/>
    <w:rsid w:val="004644EF"/>
    <w:rsid w:val="00471617"/>
    <w:rsid w:val="00474B8D"/>
    <w:rsid w:val="00475AB8"/>
    <w:rsid w:val="00476C23"/>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17B"/>
    <w:rsid w:val="004B3D7D"/>
    <w:rsid w:val="004B6613"/>
    <w:rsid w:val="004C17FF"/>
    <w:rsid w:val="004C1FE1"/>
    <w:rsid w:val="004C671D"/>
    <w:rsid w:val="004C73D4"/>
    <w:rsid w:val="004C73E0"/>
    <w:rsid w:val="004D2560"/>
    <w:rsid w:val="004D5BEC"/>
    <w:rsid w:val="004D5C52"/>
    <w:rsid w:val="004D6AB4"/>
    <w:rsid w:val="004E0EB2"/>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6298"/>
    <w:rsid w:val="00507220"/>
    <w:rsid w:val="00507770"/>
    <w:rsid w:val="00510A2E"/>
    <w:rsid w:val="0051113C"/>
    <w:rsid w:val="00511FB4"/>
    <w:rsid w:val="00512687"/>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27E50"/>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1E6"/>
    <w:rsid w:val="005E595E"/>
    <w:rsid w:val="005E5AB6"/>
    <w:rsid w:val="005E7076"/>
    <w:rsid w:val="005F012C"/>
    <w:rsid w:val="005F0F1F"/>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77E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3AD4"/>
    <w:rsid w:val="0076439F"/>
    <w:rsid w:val="0076471F"/>
    <w:rsid w:val="00765DA4"/>
    <w:rsid w:val="007662AB"/>
    <w:rsid w:val="00771B40"/>
    <w:rsid w:val="00774A57"/>
    <w:rsid w:val="00776AC7"/>
    <w:rsid w:val="00777AED"/>
    <w:rsid w:val="00784251"/>
    <w:rsid w:val="007848DC"/>
    <w:rsid w:val="007857EE"/>
    <w:rsid w:val="007918F8"/>
    <w:rsid w:val="00792705"/>
    <w:rsid w:val="00792C3B"/>
    <w:rsid w:val="00797FF4"/>
    <w:rsid w:val="007A5340"/>
    <w:rsid w:val="007A5992"/>
    <w:rsid w:val="007B27CC"/>
    <w:rsid w:val="007B3A11"/>
    <w:rsid w:val="007B52BC"/>
    <w:rsid w:val="007B6F8E"/>
    <w:rsid w:val="007C1ECB"/>
    <w:rsid w:val="007C2D8A"/>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36170"/>
    <w:rsid w:val="00841EB8"/>
    <w:rsid w:val="008466DC"/>
    <w:rsid w:val="00846E9F"/>
    <w:rsid w:val="008502E3"/>
    <w:rsid w:val="008504A0"/>
    <w:rsid w:val="00852795"/>
    <w:rsid w:val="00852B38"/>
    <w:rsid w:val="008530C3"/>
    <w:rsid w:val="008546F4"/>
    <w:rsid w:val="008556CB"/>
    <w:rsid w:val="008608A8"/>
    <w:rsid w:val="00865FCE"/>
    <w:rsid w:val="0086778A"/>
    <w:rsid w:val="0087096C"/>
    <w:rsid w:val="00870B0D"/>
    <w:rsid w:val="00870B3B"/>
    <w:rsid w:val="00870EAC"/>
    <w:rsid w:val="008716AD"/>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56EE"/>
    <w:rsid w:val="008C5E03"/>
    <w:rsid w:val="008C6D2A"/>
    <w:rsid w:val="008D1DD1"/>
    <w:rsid w:val="008D6F03"/>
    <w:rsid w:val="008D74C5"/>
    <w:rsid w:val="008E0110"/>
    <w:rsid w:val="008E1B50"/>
    <w:rsid w:val="008E4FCF"/>
    <w:rsid w:val="008F04B9"/>
    <w:rsid w:val="008F052D"/>
    <w:rsid w:val="008F2181"/>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3332"/>
    <w:rsid w:val="009341D4"/>
    <w:rsid w:val="0093568A"/>
    <w:rsid w:val="0093641E"/>
    <w:rsid w:val="00937EC8"/>
    <w:rsid w:val="00940815"/>
    <w:rsid w:val="00940911"/>
    <w:rsid w:val="0094212A"/>
    <w:rsid w:val="00942A28"/>
    <w:rsid w:val="00942AF6"/>
    <w:rsid w:val="00942C03"/>
    <w:rsid w:val="00942F5D"/>
    <w:rsid w:val="00942F7E"/>
    <w:rsid w:val="00943A82"/>
    <w:rsid w:val="00943B32"/>
    <w:rsid w:val="00944CDC"/>
    <w:rsid w:val="009462B9"/>
    <w:rsid w:val="00950F2F"/>
    <w:rsid w:val="00951BC2"/>
    <w:rsid w:val="00953DF6"/>
    <w:rsid w:val="00956344"/>
    <w:rsid w:val="009569A7"/>
    <w:rsid w:val="00957DC9"/>
    <w:rsid w:val="00960377"/>
    <w:rsid w:val="009651E1"/>
    <w:rsid w:val="00965D37"/>
    <w:rsid w:val="00966DBC"/>
    <w:rsid w:val="00967213"/>
    <w:rsid w:val="00970FC3"/>
    <w:rsid w:val="0097314C"/>
    <w:rsid w:val="00974A82"/>
    <w:rsid w:val="00974FD8"/>
    <w:rsid w:val="00976744"/>
    <w:rsid w:val="00976AF4"/>
    <w:rsid w:val="00980BEA"/>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133A"/>
    <w:rsid w:val="009A44D1"/>
    <w:rsid w:val="009A4DEE"/>
    <w:rsid w:val="009A7A67"/>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A0061C"/>
    <w:rsid w:val="00A01CA2"/>
    <w:rsid w:val="00A02B5B"/>
    <w:rsid w:val="00A02B64"/>
    <w:rsid w:val="00A037D5"/>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4B8C"/>
    <w:rsid w:val="00A556FB"/>
    <w:rsid w:val="00A55EE4"/>
    <w:rsid w:val="00A569AC"/>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C0FB4"/>
    <w:rsid w:val="00AC10ED"/>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4D6"/>
    <w:rsid w:val="00AE1DA8"/>
    <w:rsid w:val="00AE2486"/>
    <w:rsid w:val="00AE282E"/>
    <w:rsid w:val="00AE2AD2"/>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C28"/>
    <w:rsid w:val="00B42F99"/>
    <w:rsid w:val="00B44210"/>
    <w:rsid w:val="00B44466"/>
    <w:rsid w:val="00B4700A"/>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4C16"/>
    <w:rsid w:val="00B956C1"/>
    <w:rsid w:val="00B96325"/>
    <w:rsid w:val="00B963BC"/>
    <w:rsid w:val="00B978D9"/>
    <w:rsid w:val="00B97B53"/>
    <w:rsid w:val="00BA0936"/>
    <w:rsid w:val="00BA19F4"/>
    <w:rsid w:val="00BA2835"/>
    <w:rsid w:val="00BA3521"/>
    <w:rsid w:val="00BA5C17"/>
    <w:rsid w:val="00BB0020"/>
    <w:rsid w:val="00BB1437"/>
    <w:rsid w:val="00BB3A3C"/>
    <w:rsid w:val="00BB3E2E"/>
    <w:rsid w:val="00BB3ECF"/>
    <w:rsid w:val="00BB4FBC"/>
    <w:rsid w:val="00BB5A6F"/>
    <w:rsid w:val="00BC35CC"/>
    <w:rsid w:val="00BC42E7"/>
    <w:rsid w:val="00BC5635"/>
    <w:rsid w:val="00BC5B57"/>
    <w:rsid w:val="00BC5C0D"/>
    <w:rsid w:val="00BC5CDA"/>
    <w:rsid w:val="00BD3C0A"/>
    <w:rsid w:val="00BD4D10"/>
    <w:rsid w:val="00BD55D1"/>
    <w:rsid w:val="00BD5AD4"/>
    <w:rsid w:val="00BE4BB8"/>
    <w:rsid w:val="00BE4D12"/>
    <w:rsid w:val="00BE74D1"/>
    <w:rsid w:val="00BF0BAA"/>
    <w:rsid w:val="00BF2CC0"/>
    <w:rsid w:val="00BF58A9"/>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2E25"/>
    <w:rsid w:val="00C2371B"/>
    <w:rsid w:val="00C248A9"/>
    <w:rsid w:val="00C259DD"/>
    <w:rsid w:val="00C26965"/>
    <w:rsid w:val="00C27BF4"/>
    <w:rsid w:val="00C32321"/>
    <w:rsid w:val="00C37683"/>
    <w:rsid w:val="00C43DB2"/>
    <w:rsid w:val="00C44EE6"/>
    <w:rsid w:val="00C45EE4"/>
    <w:rsid w:val="00C46686"/>
    <w:rsid w:val="00C47E2F"/>
    <w:rsid w:val="00C5000F"/>
    <w:rsid w:val="00C50BEE"/>
    <w:rsid w:val="00C51367"/>
    <w:rsid w:val="00C545E4"/>
    <w:rsid w:val="00C548AB"/>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1B2C"/>
    <w:rsid w:val="00C85D00"/>
    <w:rsid w:val="00C91AB2"/>
    <w:rsid w:val="00C93C11"/>
    <w:rsid w:val="00C96B94"/>
    <w:rsid w:val="00CA088A"/>
    <w:rsid w:val="00CA118D"/>
    <w:rsid w:val="00CA190E"/>
    <w:rsid w:val="00CA32C0"/>
    <w:rsid w:val="00CA3706"/>
    <w:rsid w:val="00CB2664"/>
    <w:rsid w:val="00CB2B72"/>
    <w:rsid w:val="00CB6186"/>
    <w:rsid w:val="00CB797E"/>
    <w:rsid w:val="00CB7C48"/>
    <w:rsid w:val="00CC0535"/>
    <w:rsid w:val="00CC087E"/>
    <w:rsid w:val="00CC50BD"/>
    <w:rsid w:val="00CD18F0"/>
    <w:rsid w:val="00CD3320"/>
    <w:rsid w:val="00CD4A09"/>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0B43"/>
    <w:rsid w:val="00D233A5"/>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EC"/>
    <w:rsid w:val="00D83039"/>
    <w:rsid w:val="00D84CA2"/>
    <w:rsid w:val="00D850A0"/>
    <w:rsid w:val="00D86BAF"/>
    <w:rsid w:val="00D87013"/>
    <w:rsid w:val="00D90F12"/>
    <w:rsid w:val="00D94B46"/>
    <w:rsid w:val="00D95B28"/>
    <w:rsid w:val="00D95B9A"/>
    <w:rsid w:val="00D97528"/>
    <w:rsid w:val="00DA1DFC"/>
    <w:rsid w:val="00DA2BCB"/>
    <w:rsid w:val="00DA2FE2"/>
    <w:rsid w:val="00DA6374"/>
    <w:rsid w:val="00DA63DD"/>
    <w:rsid w:val="00DA6560"/>
    <w:rsid w:val="00DA7563"/>
    <w:rsid w:val="00DB328B"/>
    <w:rsid w:val="00DB3CB9"/>
    <w:rsid w:val="00DB42E2"/>
    <w:rsid w:val="00DB5952"/>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5B2"/>
    <w:rsid w:val="00DE0A6F"/>
    <w:rsid w:val="00DE2093"/>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564C"/>
    <w:rsid w:val="00E37F85"/>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F48"/>
    <w:rsid w:val="00E70185"/>
    <w:rsid w:val="00E709C2"/>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154"/>
    <w:rsid w:val="00E91764"/>
    <w:rsid w:val="00E968AA"/>
    <w:rsid w:val="00E97437"/>
    <w:rsid w:val="00E975F7"/>
    <w:rsid w:val="00E97FA6"/>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FD6"/>
    <w:rsid w:val="00EE6C55"/>
    <w:rsid w:val="00EF1710"/>
    <w:rsid w:val="00EF28F2"/>
    <w:rsid w:val="00EF2E58"/>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25CB"/>
    <w:rsid w:val="00FB4275"/>
    <w:rsid w:val="00FB48B6"/>
    <w:rsid w:val="00FB4BB2"/>
    <w:rsid w:val="00FC00D2"/>
    <w:rsid w:val="00FC0EC3"/>
    <w:rsid w:val="00FC1564"/>
    <w:rsid w:val="00FC405E"/>
    <w:rsid w:val="00FC4CF6"/>
    <w:rsid w:val="00FC61E5"/>
    <w:rsid w:val="00FC6FCD"/>
    <w:rsid w:val="00FC759B"/>
    <w:rsid w:val="00FC7967"/>
    <w:rsid w:val="00FD0251"/>
    <w:rsid w:val="00FD074F"/>
    <w:rsid w:val="00FD0AF3"/>
    <w:rsid w:val="00FD36E1"/>
    <w:rsid w:val="00FD5937"/>
    <w:rsid w:val="00FD66B6"/>
    <w:rsid w:val="00FE2479"/>
    <w:rsid w:val="00FE441C"/>
    <w:rsid w:val="00FE4C97"/>
    <w:rsid w:val="00FE6048"/>
    <w:rsid w:val="00FE6830"/>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9873">
      <w:bodyDiv w:val="1"/>
      <w:marLeft w:val="0"/>
      <w:marRight w:val="0"/>
      <w:marTop w:val="0"/>
      <w:marBottom w:val="0"/>
      <w:divBdr>
        <w:top w:val="none" w:sz="0" w:space="0" w:color="auto"/>
        <w:left w:val="none" w:sz="0" w:space="0" w:color="auto"/>
        <w:bottom w:val="none" w:sz="0" w:space="0" w:color="auto"/>
        <w:right w:val="none" w:sz="0" w:space="0" w:color="auto"/>
      </w:divBdr>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F1651-4916-4AEB-85D1-DE0243154578}">
  <ds:schemaRefs>
    <ds:schemaRef ds:uri="http://schemas.microsoft.com/office/2006/metadata/properties"/>
    <ds:schemaRef ds:uri="http://schemas.microsoft.com/office/infopath/2007/PartnerControls"/>
    <ds:schemaRef ds:uri="61157a45-557c-4d68-937d-8c8782f2bc58"/>
    <ds:schemaRef ds:uri="8a9ba1db-4d61-4b29-872e-ade5d42750cf"/>
  </ds:schemaRefs>
</ds:datastoreItem>
</file>

<file path=customXml/itemProps2.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3.xml><?xml version="1.0" encoding="utf-8"?>
<ds:datastoreItem xmlns:ds="http://schemas.openxmlformats.org/officeDocument/2006/customXml" ds:itemID="{0B05383E-63C3-40A0-B279-27CAAA45E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75052C-14EB-4435-A5CA-FEB9C0BED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292</Words>
  <Characters>2246</Characters>
  <Application>Microsoft Office Word</Application>
  <DocSecurity>0</DocSecurity>
  <Lines>18</Lines>
  <Paragraphs>5</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Retirada Azud Trankaz Hernani</vt:lpstr>
      <vt:lpstr>P.O Investigación Gebara y Zuazo San Millán</vt:lpstr>
    </vt:vector>
  </TitlesOfParts>
  <Company>o</Company>
  <LinksUpToDate>false</LinksUpToDate>
  <CharactersWithSpaces>2533</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Retirada Azud Trankaz Hernani</dc:title>
  <dc:creator>Eneko Albizuri</dc:creator>
  <cp:lastModifiedBy>Albizuri Laucirica, Eneko</cp:lastModifiedBy>
  <cp:revision>16</cp:revision>
  <cp:lastPrinted>2024-07-31T06:28:00Z</cp:lastPrinted>
  <dcterms:created xsi:type="dcterms:W3CDTF">2025-02-19T08:44:00Z</dcterms:created>
  <dcterms:modified xsi:type="dcterms:W3CDTF">2025-02-19T08:52:00Z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