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868E" w14:textId="50313DA1" w:rsidR="0059365B" w:rsidRPr="0059365B" w:rsidRDefault="0059365B" w:rsidP="0059365B">
      <w:pPr>
        <w:spacing w:before="225" w:after="225" w:line="300" w:lineRule="atLeast"/>
        <w:jc w:val="both"/>
        <w:rPr>
          <w:rFonts w:ascii="Arial" w:hAnsi="Arial" w:cs="Arial"/>
          <w:b/>
          <w:sz w:val="40"/>
          <w:szCs w:val="40"/>
          <w:lang w:val="eu-ES"/>
        </w:rPr>
      </w:pPr>
      <w:r w:rsidRPr="0059365B">
        <w:rPr>
          <w:rFonts w:ascii="Arial" w:hAnsi="Arial" w:cs="Arial"/>
          <w:b/>
          <w:sz w:val="40"/>
          <w:szCs w:val="40"/>
          <w:lang w:val="eu-ES"/>
        </w:rPr>
        <w:t>Zebra Muskuiluaren Jarraipen Batzordea bildu da</w:t>
      </w:r>
      <w:r w:rsidR="0069690C">
        <w:rPr>
          <w:rFonts w:ascii="Arial" w:hAnsi="Arial" w:cs="Arial"/>
          <w:b/>
          <w:sz w:val="40"/>
          <w:szCs w:val="40"/>
          <w:lang w:val="eu-ES"/>
        </w:rPr>
        <w:t>,</w:t>
      </w:r>
      <w:r w:rsidRPr="0059365B">
        <w:rPr>
          <w:rFonts w:ascii="Arial" w:hAnsi="Arial" w:cs="Arial"/>
          <w:b/>
          <w:sz w:val="40"/>
          <w:szCs w:val="40"/>
          <w:lang w:val="eu-ES"/>
        </w:rPr>
        <w:t xml:space="preserve"> Aginagan Asiako Txirla atzeman ondoren</w:t>
      </w:r>
    </w:p>
    <w:p w14:paraId="0AC5BEB8" w14:textId="6351667A" w:rsidR="0059365B" w:rsidRPr="0059365B" w:rsidRDefault="0059365B" w:rsidP="0059365B">
      <w:pPr>
        <w:pStyle w:val="Prrafodelista"/>
        <w:numPr>
          <w:ilvl w:val="0"/>
          <w:numId w:val="13"/>
        </w:numPr>
        <w:spacing w:before="225" w:after="225" w:line="300" w:lineRule="atLeast"/>
        <w:jc w:val="both"/>
        <w:rPr>
          <w:rFonts w:ascii="Arial" w:hAnsi="Arial" w:cs="Arial"/>
          <w:b/>
          <w:sz w:val="28"/>
          <w:szCs w:val="28"/>
          <w:lang w:val="eu-ES"/>
        </w:rPr>
      </w:pPr>
      <w:r w:rsidRPr="0059365B">
        <w:rPr>
          <w:rFonts w:ascii="Arial" w:hAnsi="Arial" w:cs="Arial"/>
          <w:b/>
          <w:sz w:val="28"/>
          <w:szCs w:val="28"/>
          <w:lang w:val="eu-ES"/>
        </w:rPr>
        <w:t xml:space="preserve">Urtearen hasieran </w:t>
      </w:r>
      <w:r w:rsidR="0069690C">
        <w:rPr>
          <w:rFonts w:ascii="Arial" w:hAnsi="Arial" w:cs="Arial"/>
          <w:b/>
          <w:sz w:val="28"/>
          <w:szCs w:val="28"/>
          <w:lang w:val="eu-ES"/>
        </w:rPr>
        <w:t xml:space="preserve">atzeman </w:t>
      </w:r>
      <w:r w:rsidRPr="0059365B">
        <w:rPr>
          <w:rFonts w:ascii="Arial" w:hAnsi="Arial" w:cs="Arial"/>
          <w:b/>
          <w:sz w:val="28"/>
          <w:szCs w:val="28"/>
          <w:lang w:val="eu-ES"/>
        </w:rPr>
        <w:t>zen Oria ibaiaren beheko</w:t>
      </w:r>
      <w:r w:rsidR="006C7382">
        <w:rPr>
          <w:rFonts w:ascii="Arial" w:hAnsi="Arial" w:cs="Arial"/>
          <w:b/>
          <w:sz w:val="28"/>
          <w:szCs w:val="28"/>
          <w:lang w:val="eu-ES"/>
        </w:rPr>
        <w:t>-tartean</w:t>
      </w:r>
      <w:r w:rsidRPr="0059365B">
        <w:rPr>
          <w:rFonts w:ascii="Arial" w:hAnsi="Arial" w:cs="Arial"/>
          <w:b/>
          <w:sz w:val="28"/>
          <w:szCs w:val="28"/>
          <w:lang w:val="eu-ES"/>
        </w:rPr>
        <w:t>, eta</w:t>
      </w:r>
      <w:r w:rsidR="00592822">
        <w:rPr>
          <w:rFonts w:ascii="Arial" w:hAnsi="Arial" w:cs="Arial"/>
          <w:b/>
          <w:sz w:val="28"/>
          <w:szCs w:val="28"/>
          <w:lang w:val="eu-ES"/>
        </w:rPr>
        <w:t>,</w:t>
      </w:r>
      <w:r w:rsidRPr="0059365B">
        <w:rPr>
          <w:rFonts w:ascii="Arial" w:hAnsi="Arial" w:cs="Arial"/>
          <w:b/>
          <w:sz w:val="28"/>
          <w:szCs w:val="28"/>
          <w:lang w:val="eu-ES"/>
        </w:rPr>
        <w:t xml:space="preserve"> gutxienez</w:t>
      </w:r>
      <w:r w:rsidR="00592822">
        <w:rPr>
          <w:rFonts w:ascii="Arial" w:hAnsi="Arial" w:cs="Arial"/>
          <w:b/>
          <w:sz w:val="28"/>
          <w:szCs w:val="28"/>
          <w:lang w:val="eu-ES"/>
        </w:rPr>
        <w:t>,</w:t>
      </w:r>
      <w:r w:rsidRPr="0059365B">
        <w:rPr>
          <w:rFonts w:ascii="Arial" w:hAnsi="Arial" w:cs="Arial"/>
          <w:b/>
          <w:sz w:val="28"/>
          <w:szCs w:val="28"/>
          <w:lang w:val="eu-ES"/>
        </w:rPr>
        <w:t xml:space="preserve"> 600 metroko ibai-</w:t>
      </w:r>
      <w:r w:rsidR="00592822">
        <w:rPr>
          <w:rFonts w:ascii="Arial" w:hAnsi="Arial" w:cs="Arial"/>
          <w:b/>
          <w:sz w:val="28"/>
          <w:szCs w:val="28"/>
          <w:lang w:val="eu-ES"/>
        </w:rPr>
        <w:t>tartean</w:t>
      </w:r>
      <w:r w:rsidRPr="0059365B">
        <w:rPr>
          <w:rFonts w:ascii="Arial" w:hAnsi="Arial" w:cs="Arial"/>
          <w:b/>
          <w:sz w:val="28"/>
          <w:szCs w:val="28"/>
          <w:lang w:val="eu-ES"/>
        </w:rPr>
        <w:t xml:space="preserve"> hedat</w:t>
      </w:r>
      <w:r w:rsidR="00592822">
        <w:rPr>
          <w:rFonts w:ascii="Arial" w:hAnsi="Arial" w:cs="Arial"/>
          <w:b/>
          <w:sz w:val="28"/>
          <w:szCs w:val="28"/>
          <w:lang w:val="eu-ES"/>
        </w:rPr>
        <w:t>u dela baieztatu da</w:t>
      </w:r>
    </w:p>
    <w:p w14:paraId="4788C9ED" w14:textId="200E64F6" w:rsidR="0059365B" w:rsidRPr="0059365B" w:rsidRDefault="0059365B" w:rsidP="0059365B">
      <w:pPr>
        <w:pStyle w:val="Prrafodelista"/>
        <w:numPr>
          <w:ilvl w:val="0"/>
          <w:numId w:val="13"/>
        </w:numPr>
        <w:spacing w:before="225" w:after="225" w:line="300" w:lineRule="atLeast"/>
        <w:jc w:val="both"/>
        <w:rPr>
          <w:rFonts w:ascii="Arial" w:hAnsi="Arial" w:cs="Arial"/>
          <w:b/>
          <w:sz w:val="28"/>
          <w:szCs w:val="28"/>
          <w:lang w:val="eu-ES"/>
        </w:rPr>
      </w:pPr>
      <w:r w:rsidRPr="0059365B">
        <w:rPr>
          <w:rFonts w:ascii="Arial" w:hAnsi="Arial" w:cs="Arial"/>
          <w:b/>
          <w:sz w:val="28"/>
          <w:szCs w:val="28"/>
          <w:lang w:val="eu-ES"/>
        </w:rPr>
        <w:t xml:space="preserve">2015ean eta 2016an Undurragako (Bizkaia) eta Urrunagako (Araba) urtegietan ikusi zen, baina orain arte ez </w:t>
      </w:r>
      <w:r w:rsidR="0092006F">
        <w:rPr>
          <w:rFonts w:ascii="Arial" w:hAnsi="Arial" w:cs="Arial"/>
          <w:b/>
          <w:sz w:val="28"/>
          <w:szCs w:val="28"/>
          <w:lang w:val="eu-ES"/>
        </w:rPr>
        <w:t>da</w:t>
      </w:r>
      <w:r w:rsidRPr="0059365B">
        <w:rPr>
          <w:rFonts w:ascii="Arial" w:hAnsi="Arial" w:cs="Arial"/>
          <w:b/>
          <w:sz w:val="28"/>
          <w:szCs w:val="28"/>
          <w:lang w:val="eu-ES"/>
        </w:rPr>
        <w:t xml:space="preserve"> berriro atzeman</w:t>
      </w:r>
    </w:p>
    <w:p w14:paraId="1EB6855E" w14:textId="23A9CBED" w:rsidR="00A41762" w:rsidRPr="00A41762" w:rsidRDefault="00FF4307" w:rsidP="0059365B">
      <w:pPr>
        <w:spacing w:before="225" w:after="225" w:line="300" w:lineRule="atLeast"/>
        <w:jc w:val="both"/>
        <w:rPr>
          <w:rFonts w:ascii="Arial" w:hAnsi="Arial" w:cs="Arial"/>
          <w:bCs/>
          <w:sz w:val="22"/>
          <w:szCs w:val="22"/>
          <w:lang w:val="eu-ES"/>
        </w:rPr>
      </w:pPr>
      <w:r>
        <w:rPr>
          <w:rFonts w:ascii="Arial" w:hAnsi="Arial" w:cs="Arial"/>
          <w:bCs/>
          <w:sz w:val="22"/>
          <w:szCs w:val="22"/>
          <w:lang w:val="eu-ES"/>
        </w:rPr>
        <w:t xml:space="preserve">Delako </w:t>
      </w:r>
      <w:r w:rsidR="00A41762" w:rsidRPr="00A41762">
        <w:rPr>
          <w:rFonts w:ascii="Arial" w:hAnsi="Arial" w:cs="Arial"/>
          <w:bCs/>
          <w:sz w:val="22"/>
          <w:szCs w:val="22"/>
          <w:lang w:val="eu-ES"/>
        </w:rPr>
        <w:t>Asia</w:t>
      </w:r>
      <w:r>
        <w:rPr>
          <w:rFonts w:ascii="Arial" w:hAnsi="Arial" w:cs="Arial"/>
          <w:bCs/>
          <w:sz w:val="22"/>
          <w:szCs w:val="22"/>
          <w:lang w:val="eu-ES"/>
        </w:rPr>
        <w:t>r Almeja</w:t>
      </w:r>
      <w:r w:rsidR="00A41762" w:rsidRPr="00A41762">
        <w:rPr>
          <w:rFonts w:ascii="Arial" w:hAnsi="Arial" w:cs="Arial"/>
          <w:bCs/>
          <w:sz w:val="22"/>
          <w:szCs w:val="22"/>
          <w:lang w:val="eu-ES"/>
        </w:rPr>
        <w:t xml:space="preserve"> (</w:t>
      </w:r>
      <w:proofErr w:type="spellStart"/>
      <w:r w:rsidR="00A41762" w:rsidRPr="00A41762">
        <w:rPr>
          <w:rFonts w:ascii="Arial" w:hAnsi="Arial" w:cs="Arial"/>
          <w:bCs/>
          <w:sz w:val="22"/>
          <w:szCs w:val="22"/>
          <w:lang w:val="eu-ES"/>
        </w:rPr>
        <w:t>Corbicula</w:t>
      </w:r>
      <w:proofErr w:type="spellEnd"/>
      <w:r w:rsidR="00A41762" w:rsidRPr="00A41762">
        <w:rPr>
          <w:rFonts w:ascii="Arial" w:hAnsi="Arial" w:cs="Arial"/>
          <w:bCs/>
          <w:sz w:val="22"/>
          <w:szCs w:val="22"/>
          <w:lang w:val="eu-ES"/>
        </w:rPr>
        <w:t xml:space="preserve"> </w:t>
      </w:r>
      <w:proofErr w:type="spellStart"/>
      <w:r w:rsidR="00A41762" w:rsidRPr="00A41762">
        <w:rPr>
          <w:rFonts w:ascii="Arial" w:hAnsi="Arial" w:cs="Arial"/>
          <w:bCs/>
          <w:sz w:val="22"/>
          <w:szCs w:val="22"/>
          <w:lang w:val="eu-ES"/>
        </w:rPr>
        <w:t>sp</w:t>
      </w:r>
      <w:proofErr w:type="spellEnd"/>
      <w:r w:rsidR="00A41762" w:rsidRPr="00A41762">
        <w:rPr>
          <w:rFonts w:ascii="Arial" w:hAnsi="Arial" w:cs="Arial"/>
          <w:bCs/>
          <w:sz w:val="22"/>
          <w:szCs w:val="22"/>
          <w:lang w:val="eu-ES"/>
        </w:rPr>
        <w:t xml:space="preserve">) lehen aldiz </w:t>
      </w:r>
      <w:r>
        <w:rPr>
          <w:rFonts w:ascii="Arial" w:hAnsi="Arial" w:cs="Arial"/>
          <w:bCs/>
          <w:sz w:val="22"/>
          <w:szCs w:val="22"/>
          <w:lang w:val="eu-ES"/>
        </w:rPr>
        <w:t xml:space="preserve">atzeman </w:t>
      </w:r>
      <w:r w:rsidR="00A41762" w:rsidRPr="00A41762">
        <w:rPr>
          <w:rFonts w:ascii="Arial" w:hAnsi="Arial" w:cs="Arial"/>
          <w:bCs/>
          <w:sz w:val="22"/>
          <w:szCs w:val="22"/>
          <w:lang w:val="eu-ES"/>
        </w:rPr>
        <w:t>da Gipuzkoan. Hori dela eta, Euskal Autonomia Erkidegoko Zebra Muskuiluaren</w:t>
      </w:r>
      <w:r w:rsidR="0092006F">
        <w:rPr>
          <w:rFonts w:ascii="Arial" w:hAnsi="Arial" w:cs="Arial"/>
          <w:bCs/>
          <w:sz w:val="22"/>
          <w:szCs w:val="22"/>
          <w:lang w:val="eu-ES"/>
        </w:rPr>
        <w:t xml:space="preserve"> Jarraipenerako</w:t>
      </w:r>
      <w:r w:rsidR="00A41762" w:rsidRPr="00A41762">
        <w:rPr>
          <w:rFonts w:ascii="Arial" w:hAnsi="Arial" w:cs="Arial"/>
          <w:bCs/>
          <w:sz w:val="22"/>
          <w:szCs w:val="22"/>
          <w:lang w:val="eu-ES"/>
        </w:rPr>
        <w:t xml:space="preserve"> Batzordearen beste bilera bat deitu da </w:t>
      </w:r>
      <w:r w:rsidR="00B85844">
        <w:rPr>
          <w:rFonts w:ascii="Arial" w:hAnsi="Arial" w:cs="Arial"/>
          <w:bCs/>
          <w:sz w:val="22"/>
          <w:szCs w:val="22"/>
          <w:lang w:val="eu-ES"/>
        </w:rPr>
        <w:t>(</w:t>
      </w:r>
      <w:r w:rsidR="00A41762" w:rsidRPr="00A41762">
        <w:rPr>
          <w:rFonts w:ascii="Arial" w:hAnsi="Arial" w:cs="Arial"/>
          <w:bCs/>
          <w:sz w:val="22"/>
          <w:szCs w:val="22"/>
          <w:lang w:val="eu-ES"/>
        </w:rPr>
        <w:t xml:space="preserve">bertan biltzen dira </w:t>
      </w:r>
      <w:r w:rsidR="0092006F">
        <w:rPr>
          <w:rFonts w:ascii="Arial" w:hAnsi="Arial" w:cs="Arial"/>
          <w:bCs/>
          <w:sz w:val="22"/>
          <w:szCs w:val="22"/>
          <w:lang w:val="eu-ES"/>
        </w:rPr>
        <w:t>F</w:t>
      </w:r>
      <w:r w:rsidR="00A41762" w:rsidRPr="00A41762">
        <w:rPr>
          <w:rFonts w:ascii="Arial" w:hAnsi="Arial" w:cs="Arial"/>
          <w:bCs/>
          <w:sz w:val="22"/>
          <w:szCs w:val="22"/>
          <w:lang w:val="eu-ES"/>
        </w:rPr>
        <w:t>oru-</w:t>
      </w:r>
      <w:r w:rsidR="0092006F">
        <w:rPr>
          <w:rFonts w:ascii="Arial" w:hAnsi="Arial" w:cs="Arial"/>
          <w:bCs/>
          <w:sz w:val="22"/>
          <w:szCs w:val="22"/>
          <w:lang w:val="eu-ES"/>
        </w:rPr>
        <w:t>A</w:t>
      </w:r>
      <w:r w:rsidR="00A41762" w:rsidRPr="00A41762">
        <w:rPr>
          <w:rFonts w:ascii="Arial" w:hAnsi="Arial" w:cs="Arial"/>
          <w:bCs/>
          <w:sz w:val="22"/>
          <w:szCs w:val="22"/>
          <w:lang w:val="eu-ES"/>
        </w:rPr>
        <w:t xml:space="preserve">ldundiak, </w:t>
      </w:r>
      <w:r w:rsidR="0092006F">
        <w:rPr>
          <w:rFonts w:ascii="Arial" w:hAnsi="Arial" w:cs="Arial"/>
          <w:bCs/>
          <w:sz w:val="22"/>
          <w:szCs w:val="22"/>
          <w:lang w:val="eu-ES"/>
        </w:rPr>
        <w:t>u</w:t>
      </w:r>
      <w:r w:rsidR="00A41762" w:rsidRPr="00A41762">
        <w:rPr>
          <w:rFonts w:ascii="Arial" w:hAnsi="Arial" w:cs="Arial"/>
          <w:bCs/>
          <w:sz w:val="22"/>
          <w:szCs w:val="22"/>
          <w:lang w:val="eu-ES"/>
        </w:rPr>
        <w:t>raren erakunde kudeatzaileak, EHU, Kantauriko eta Ebroko Konfederazio Hidrografikoak eta URA</w:t>
      </w:r>
      <w:r w:rsidR="00B85844">
        <w:rPr>
          <w:rFonts w:ascii="Arial" w:hAnsi="Arial" w:cs="Arial"/>
          <w:bCs/>
          <w:sz w:val="22"/>
          <w:szCs w:val="22"/>
          <w:lang w:val="eu-ES"/>
        </w:rPr>
        <w:t>)</w:t>
      </w:r>
      <w:r w:rsidR="00A41762" w:rsidRPr="00A41762">
        <w:rPr>
          <w:rFonts w:ascii="Arial" w:hAnsi="Arial" w:cs="Arial"/>
          <w:bCs/>
          <w:sz w:val="22"/>
          <w:szCs w:val="22"/>
          <w:lang w:val="eu-ES"/>
        </w:rPr>
        <w:t xml:space="preserve"> espezie inbaditzaile horren kudeaketa- eta jarraipen-estrategiak koordinatzeko.</w:t>
      </w:r>
    </w:p>
    <w:p w14:paraId="5B272C75" w14:textId="09F6D39E" w:rsidR="00A41762" w:rsidRPr="00A41762" w:rsidRDefault="00A41762" w:rsidP="00A41762">
      <w:pPr>
        <w:spacing w:before="225" w:after="225" w:line="300" w:lineRule="atLeast"/>
        <w:jc w:val="both"/>
        <w:rPr>
          <w:rFonts w:ascii="Arial" w:hAnsi="Arial" w:cs="Arial"/>
          <w:bCs/>
          <w:sz w:val="22"/>
          <w:szCs w:val="22"/>
          <w:lang w:val="eu-ES"/>
        </w:rPr>
      </w:pPr>
      <w:r w:rsidRPr="00A41762">
        <w:rPr>
          <w:rFonts w:ascii="Arial" w:hAnsi="Arial" w:cs="Arial"/>
          <w:bCs/>
          <w:sz w:val="22"/>
          <w:szCs w:val="22"/>
          <w:lang w:val="eu-ES"/>
        </w:rPr>
        <w:t>Inpaktu handiko espezie inbaditzaile hori Oria ibaiaren beheko zatian hauteman da, Aginaga parean, eta ibaitik 600 metrora hedatzen da, gutxienez, ibaiaren meandroetan dauden legarretan; hala ere,</w:t>
      </w:r>
      <w:r w:rsidR="00B85844">
        <w:rPr>
          <w:rFonts w:ascii="Arial" w:hAnsi="Arial" w:cs="Arial"/>
          <w:bCs/>
          <w:sz w:val="22"/>
          <w:szCs w:val="22"/>
          <w:lang w:val="eu-ES"/>
        </w:rPr>
        <w:t xml:space="preserve"> </w:t>
      </w:r>
      <w:proofErr w:type="spellStart"/>
      <w:r w:rsidR="00B85844">
        <w:rPr>
          <w:rFonts w:ascii="Arial" w:hAnsi="Arial" w:cs="Arial"/>
          <w:bCs/>
          <w:sz w:val="22"/>
          <w:szCs w:val="22"/>
          <w:lang w:val="eu-ES"/>
        </w:rPr>
        <w:t>liteekena</w:t>
      </w:r>
      <w:proofErr w:type="spellEnd"/>
      <w:r w:rsidR="00B85844">
        <w:rPr>
          <w:rFonts w:ascii="Arial" w:hAnsi="Arial" w:cs="Arial"/>
          <w:bCs/>
          <w:sz w:val="22"/>
          <w:szCs w:val="22"/>
          <w:lang w:val="eu-ES"/>
        </w:rPr>
        <w:t xml:space="preserve"> ei da</w:t>
      </w:r>
      <w:r w:rsidRPr="00A41762">
        <w:rPr>
          <w:rFonts w:ascii="Arial" w:hAnsi="Arial" w:cs="Arial"/>
          <w:bCs/>
          <w:sz w:val="22"/>
          <w:szCs w:val="22"/>
          <w:lang w:val="eu-ES"/>
        </w:rPr>
        <w:t xml:space="preserve"> hiru kilometroko tarte batean heda</w:t>
      </w:r>
      <w:r w:rsidR="00B85844">
        <w:rPr>
          <w:rFonts w:ascii="Arial" w:hAnsi="Arial" w:cs="Arial"/>
          <w:bCs/>
          <w:sz w:val="22"/>
          <w:szCs w:val="22"/>
          <w:lang w:val="eu-ES"/>
        </w:rPr>
        <w:t>tzea</w:t>
      </w:r>
      <w:r w:rsidRPr="00A41762">
        <w:rPr>
          <w:rFonts w:ascii="Arial" w:hAnsi="Arial" w:cs="Arial"/>
          <w:bCs/>
          <w:sz w:val="22"/>
          <w:szCs w:val="22"/>
          <w:lang w:val="eu-ES"/>
        </w:rPr>
        <w:t>. Espezie hori Undurragako (Bizkaia) eta Urrunagako (Araba) urtegietan erregistratu zen 2015ean eta 2016an, baina orain arte ez da begiztatze berririk antzeman.</w:t>
      </w:r>
    </w:p>
    <w:p w14:paraId="00BFC7C2" w14:textId="32A618F9" w:rsidR="00A41762" w:rsidRDefault="00A41762" w:rsidP="00A41762">
      <w:pPr>
        <w:spacing w:before="225" w:after="225" w:line="300" w:lineRule="atLeast"/>
        <w:jc w:val="both"/>
        <w:rPr>
          <w:rFonts w:ascii="Arial" w:hAnsi="Arial" w:cs="Arial"/>
          <w:bCs/>
          <w:sz w:val="22"/>
          <w:szCs w:val="22"/>
          <w:lang w:val="eu-ES"/>
        </w:rPr>
      </w:pPr>
      <w:r w:rsidRPr="00A41762">
        <w:rPr>
          <w:rFonts w:ascii="Arial" w:hAnsi="Arial" w:cs="Arial"/>
          <w:bCs/>
          <w:sz w:val="22"/>
          <w:szCs w:val="22"/>
          <w:lang w:val="eu-ES"/>
        </w:rPr>
        <w:t xml:space="preserve">Asiako </w:t>
      </w:r>
      <w:r w:rsidR="00E347B5">
        <w:rPr>
          <w:rFonts w:ascii="Arial" w:hAnsi="Arial" w:cs="Arial"/>
          <w:bCs/>
          <w:sz w:val="22"/>
          <w:szCs w:val="22"/>
          <w:lang w:val="eu-ES"/>
        </w:rPr>
        <w:t>Almejak</w:t>
      </w:r>
      <w:r w:rsidRPr="00A41762">
        <w:rPr>
          <w:rFonts w:ascii="Arial" w:hAnsi="Arial" w:cs="Arial"/>
          <w:bCs/>
          <w:sz w:val="22"/>
          <w:szCs w:val="22"/>
          <w:lang w:val="eu-ES"/>
        </w:rPr>
        <w:t>, jatorriz Asiako hegoaldekoa eta ekialdekoa, ahalmen inbaditzaile nabarmen</w:t>
      </w:r>
      <w:r w:rsidR="00C94927">
        <w:rPr>
          <w:rFonts w:ascii="Arial" w:hAnsi="Arial" w:cs="Arial"/>
          <w:bCs/>
          <w:sz w:val="22"/>
          <w:szCs w:val="22"/>
          <w:lang w:val="eu-ES"/>
        </w:rPr>
        <w:t>ekoa da</w:t>
      </w:r>
      <w:r w:rsidRPr="00A41762">
        <w:rPr>
          <w:rFonts w:ascii="Arial" w:hAnsi="Arial" w:cs="Arial"/>
          <w:bCs/>
          <w:sz w:val="22"/>
          <w:szCs w:val="22"/>
          <w:lang w:val="eu-ES"/>
        </w:rPr>
        <w:t>, eta horrek eragin negatiboa izan du uretako ekosistemetan eta galera ekonomikoak eragin ditu. Ur gezaren espezie honek maskor sendoa eta saihets erregularrak ditu ezaugarri, eta metro karratuko 10.000 indibiduoko dentsitatera irits daiteke, ugalkortasun handia duelako.</w:t>
      </w:r>
    </w:p>
    <w:p w14:paraId="2729D26A" w14:textId="77777777" w:rsidR="00D32C0C" w:rsidRPr="00CC374A" w:rsidRDefault="00D32C0C" w:rsidP="00D32C0C">
      <w:pPr>
        <w:spacing w:before="225" w:after="225" w:line="300" w:lineRule="atLeast"/>
        <w:jc w:val="both"/>
        <w:rPr>
          <w:rFonts w:ascii="Arial" w:hAnsi="Arial" w:cs="Arial"/>
          <w:b/>
          <w:sz w:val="22"/>
          <w:szCs w:val="22"/>
          <w:lang w:val="eu-ES"/>
        </w:rPr>
      </w:pPr>
      <w:r w:rsidRPr="00CC374A">
        <w:rPr>
          <w:rFonts w:ascii="Arial" w:hAnsi="Arial" w:cs="Arial"/>
          <w:b/>
          <w:sz w:val="22"/>
          <w:szCs w:val="22"/>
          <w:lang w:val="eu-ES"/>
        </w:rPr>
        <w:t>Ezaugarriak eta banaketa</w:t>
      </w:r>
    </w:p>
    <w:p w14:paraId="0A79F51E" w14:textId="44066EF5" w:rsidR="00D32C0C" w:rsidRPr="00D32C0C" w:rsidRDefault="00D32C0C" w:rsidP="00D32C0C">
      <w:pPr>
        <w:spacing w:before="225" w:after="225" w:line="300" w:lineRule="atLeast"/>
        <w:jc w:val="both"/>
        <w:rPr>
          <w:rFonts w:ascii="Arial" w:hAnsi="Arial" w:cs="Arial"/>
          <w:bCs/>
          <w:sz w:val="22"/>
          <w:szCs w:val="22"/>
          <w:lang w:val="eu-ES"/>
        </w:rPr>
      </w:pPr>
      <w:r w:rsidRPr="00D32C0C">
        <w:rPr>
          <w:rFonts w:ascii="Arial" w:hAnsi="Arial" w:cs="Arial"/>
          <w:bCs/>
          <w:sz w:val="22"/>
          <w:szCs w:val="22"/>
          <w:lang w:val="eu-ES"/>
        </w:rPr>
        <w:t xml:space="preserve">Asiako </w:t>
      </w:r>
      <w:r w:rsidR="00DE1F3E">
        <w:rPr>
          <w:rFonts w:ascii="Arial" w:hAnsi="Arial" w:cs="Arial"/>
          <w:bCs/>
          <w:sz w:val="22"/>
          <w:szCs w:val="22"/>
          <w:lang w:val="eu-ES"/>
        </w:rPr>
        <w:t xml:space="preserve">Almeja </w:t>
      </w:r>
      <w:r w:rsidRPr="00D32C0C">
        <w:rPr>
          <w:rFonts w:ascii="Arial" w:hAnsi="Arial" w:cs="Arial"/>
          <w:bCs/>
          <w:sz w:val="22"/>
          <w:szCs w:val="22"/>
          <w:lang w:val="eu-ES"/>
        </w:rPr>
        <w:t>espezie iragazle eta hermafrodita bat da</w:t>
      </w:r>
      <w:r w:rsidR="008F0C9B">
        <w:rPr>
          <w:rFonts w:ascii="Arial" w:hAnsi="Arial" w:cs="Arial"/>
          <w:bCs/>
          <w:sz w:val="22"/>
          <w:szCs w:val="22"/>
          <w:lang w:val="eu-ES"/>
        </w:rPr>
        <w:t xml:space="preserve">; </w:t>
      </w:r>
      <w:r w:rsidRPr="00D32C0C">
        <w:rPr>
          <w:rFonts w:ascii="Arial" w:hAnsi="Arial" w:cs="Arial"/>
          <w:bCs/>
          <w:sz w:val="22"/>
          <w:szCs w:val="22"/>
          <w:lang w:val="eu-ES"/>
        </w:rPr>
        <w:t>ur argiak eta ondo oxigenatuak nahiago ditu</w:t>
      </w:r>
      <w:r w:rsidR="008F0C9B">
        <w:rPr>
          <w:rFonts w:ascii="Arial" w:hAnsi="Arial" w:cs="Arial"/>
          <w:bCs/>
          <w:sz w:val="22"/>
          <w:szCs w:val="22"/>
          <w:lang w:val="eu-ES"/>
        </w:rPr>
        <w:t xml:space="preserve">; </w:t>
      </w:r>
      <w:r w:rsidRPr="00D32C0C">
        <w:rPr>
          <w:rFonts w:ascii="Arial" w:hAnsi="Arial" w:cs="Arial"/>
          <w:bCs/>
          <w:sz w:val="22"/>
          <w:szCs w:val="22"/>
          <w:lang w:val="eu-ES"/>
        </w:rPr>
        <w:t>hondar hareatsuak okupat</w:t>
      </w:r>
      <w:r w:rsidR="008F0C9B">
        <w:rPr>
          <w:rFonts w:ascii="Arial" w:hAnsi="Arial" w:cs="Arial"/>
          <w:bCs/>
          <w:sz w:val="22"/>
          <w:szCs w:val="22"/>
          <w:lang w:val="eu-ES"/>
        </w:rPr>
        <w:t>zen ditu usu</w:t>
      </w:r>
      <w:r w:rsidRPr="00D32C0C">
        <w:rPr>
          <w:rFonts w:ascii="Arial" w:hAnsi="Arial" w:cs="Arial"/>
          <w:bCs/>
          <w:sz w:val="22"/>
          <w:szCs w:val="22"/>
          <w:lang w:val="eu-ES"/>
        </w:rPr>
        <w:t>. Ezaguna da tenperatura eta gazitasun desberdinetara egokitzeko duen gaitasunagatik, nahiz eta kutsadura ondo onartzen ez duen. 1981ean Espainian lehen aldiz aipatu zenetik, hainbat arro hidrografikotan hedatu da, eta nabarmentzekoak dira Miño, Ebro, Guadiana eta Duero ibaien populazioak.</w:t>
      </w:r>
    </w:p>
    <w:p w14:paraId="03BD33C1" w14:textId="77777777" w:rsidR="00D32C0C" w:rsidRPr="00CC374A" w:rsidRDefault="00D32C0C" w:rsidP="00D32C0C">
      <w:pPr>
        <w:spacing w:before="225" w:after="225" w:line="300" w:lineRule="atLeast"/>
        <w:jc w:val="both"/>
        <w:rPr>
          <w:rFonts w:ascii="Arial" w:hAnsi="Arial" w:cs="Arial"/>
          <w:b/>
          <w:sz w:val="22"/>
          <w:szCs w:val="22"/>
          <w:lang w:val="eu-ES"/>
        </w:rPr>
      </w:pPr>
      <w:r w:rsidRPr="00CC374A">
        <w:rPr>
          <w:rFonts w:ascii="Arial" w:hAnsi="Arial" w:cs="Arial"/>
          <w:b/>
          <w:sz w:val="22"/>
          <w:szCs w:val="22"/>
          <w:lang w:val="eu-ES"/>
        </w:rPr>
        <w:t>Kudeaketa-metodoak eta aurreikusitako jarduerak</w:t>
      </w:r>
    </w:p>
    <w:p w14:paraId="0C771AE7" w14:textId="7013CD1A" w:rsidR="00D32C0C" w:rsidRPr="00D32C0C" w:rsidRDefault="00D32C0C" w:rsidP="00D32C0C">
      <w:pPr>
        <w:spacing w:before="225" w:after="225" w:line="300" w:lineRule="atLeast"/>
        <w:jc w:val="both"/>
        <w:rPr>
          <w:rFonts w:ascii="Arial" w:hAnsi="Arial" w:cs="Arial"/>
          <w:bCs/>
          <w:sz w:val="22"/>
          <w:szCs w:val="22"/>
          <w:lang w:val="eu-ES"/>
        </w:rPr>
      </w:pPr>
      <w:r w:rsidRPr="00D32C0C">
        <w:rPr>
          <w:rFonts w:ascii="Arial" w:hAnsi="Arial" w:cs="Arial"/>
          <w:bCs/>
          <w:sz w:val="22"/>
          <w:szCs w:val="22"/>
          <w:lang w:val="eu-ES"/>
        </w:rPr>
        <w:t xml:space="preserve">Espezie inbaditzaile horri aurre egiteko, hainbat tratamendu-metodo ebaluatu dira. Neurri horien artean daude eremu txikietan eskuz ezabatzea, aldi baterako lehortzea eta sistema itxietan iragazkiak instalatzea, baita tratamendu termikoak eta kimikoak ere, kontrolatutako </w:t>
      </w:r>
      <w:r w:rsidRPr="00D32C0C">
        <w:rPr>
          <w:rFonts w:ascii="Arial" w:hAnsi="Arial" w:cs="Arial"/>
          <w:bCs/>
          <w:sz w:val="22"/>
          <w:szCs w:val="22"/>
          <w:lang w:val="eu-ES"/>
        </w:rPr>
        <w:lastRenderedPageBreak/>
        <w:t>baldintzetan. Hala ere, sistema irekietan, kontrol kimikoak ez dira eraginkorrak, ingurumen-arriskuak direla</w:t>
      </w:r>
      <w:r w:rsidR="00BE18EF">
        <w:rPr>
          <w:rFonts w:ascii="Arial" w:hAnsi="Arial" w:cs="Arial"/>
          <w:bCs/>
          <w:sz w:val="22"/>
          <w:szCs w:val="22"/>
          <w:lang w:val="eu-ES"/>
        </w:rPr>
        <w:t>-</w:t>
      </w:r>
      <w:r w:rsidRPr="00D32C0C">
        <w:rPr>
          <w:rFonts w:ascii="Arial" w:hAnsi="Arial" w:cs="Arial"/>
          <w:bCs/>
          <w:sz w:val="22"/>
          <w:szCs w:val="22"/>
          <w:lang w:val="eu-ES"/>
        </w:rPr>
        <w:t>eta.</w:t>
      </w:r>
    </w:p>
    <w:p w14:paraId="504FD4B4" w14:textId="2BED9F60" w:rsidR="00D32C0C" w:rsidRPr="00D32C0C" w:rsidRDefault="00D32C0C" w:rsidP="00D32C0C">
      <w:pPr>
        <w:spacing w:before="225" w:after="225" w:line="300" w:lineRule="atLeast"/>
        <w:jc w:val="both"/>
        <w:rPr>
          <w:rFonts w:ascii="Arial" w:hAnsi="Arial" w:cs="Arial"/>
          <w:bCs/>
          <w:sz w:val="22"/>
          <w:szCs w:val="22"/>
          <w:lang w:val="eu-ES"/>
        </w:rPr>
      </w:pPr>
      <w:r w:rsidRPr="00D32C0C">
        <w:rPr>
          <w:rFonts w:ascii="Arial" w:hAnsi="Arial" w:cs="Arial"/>
          <w:bCs/>
          <w:sz w:val="22"/>
          <w:szCs w:val="22"/>
          <w:lang w:val="eu-ES"/>
        </w:rPr>
        <w:t>Oria ibaiko berehalako jarduketek barne hartzen dituzte eremu-ikuskapenak eta mugaketa. Zehazki, espeziearen prospekzio espezifikoa egingo da Oria ibaian eta Euskal Autonomia Erkidegoko beste ibai-arro batzuetan, ingurumen</w:t>
      </w:r>
      <w:r w:rsidR="00BE6FC5">
        <w:rPr>
          <w:rFonts w:ascii="Arial" w:hAnsi="Arial" w:cs="Arial"/>
          <w:bCs/>
          <w:sz w:val="22"/>
          <w:szCs w:val="22"/>
          <w:lang w:val="eu-ES"/>
        </w:rPr>
        <w:t xml:space="preserve"> DNA</w:t>
      </w:r>
      <w:r w:rsidRPr="00D32C0C">
        <w:rPr>
          <w:rFonts w:ascii="Arial" w:hAnsi="Arial" w:cs="Arial"/>
          <w:bCs/>
          <w:sz w:val="22"/>
          <w:szCs w:val="22"/>
          <w:lang w:val="eu-ES"/>
        </w:rPr>
        <w:t xml:space="preserve"> bidezko analisi gehigarriekin.</w:t>
      </w:r>
    </w:p>
    <w:p w14:paraId="219FCD7E" w14:textId="77777777" w:rsidR="00D32C0C" w:rsidRPr="00BE6FC5" w:rsidRDefault="00D32C0C" w:rsidP="00D32C0C">
      <w:pPr>
        <w:spacing w:before="225" w:after="225" w:line="300" w:lineRule="atLeast"/>
        <w:jc w:val="both"/>
        <w:rPr>
          <w:rFonts w:ascii="Arial" w:hAnsi="Arial" w:cs="Arial"/>
          <w:b/>
          <w:sz w:val="22"/>
          <w:szCs w:val="22"/>
          <w:lang w:val="eu-ES"/>
        </w:rPr>
      </w:pPr>
      <w:r w:rsidRPr="00BE6FC5">
        <w:rPr>
          <w:rFonts w:ascii="Arial" w:hAnsi="Arial" w:cs="Arial"/>
          <w:b/>
          <w:sz w:val="22"/>
          <w:szCs w:val="22"/>
          <w:lang w:val="eu-ES"/>
        </w:rPr>
        <w:t>Prebentzioa eta kontrola</w:t>
      </w:r>
    </w:p>
    <w:p w14:paraId="0A9B14EC" w14:textId="70B18BE2" w:rsidR="00D32C0C" w:rsidRPr="00D32C0C" w:rsidRDefault="00D32C0C" w:rsidP="00D32C0C">
      <w:pPr>
        <w:spacing w:before="225" w:after="225" w:line="300" w:lineRule="atLeast"/>
        <w:jc w:val="both"/>
        <w:rPr>
          <w:rFonts w:ascii="Arial" w:hAnsi="Arial" w:cs="Arial"/>
          <w:bCs/>
          <w:sz w:val="22"/>
          <w:szCs w:val="22"/>
          <w:lang w:val="eu-ES"/>
        </w:rPr>
      </w:pPr>
      <w:r w:rsidRPr="00D32C0C">
        <w:rPr>
          <w:rFonts w:ascii="Arial" w:hAnsi="Arial" w:cs="Arial"/>
          <w:bCs/>
          <w:sz w:val="22"/>
          <w:szCs w:val="22"/>
          <w:lang w:val="eu-ES"/>
        </w:rPr>
        <w:t>Zebra-muskuiluaren esperientzi</w:t>
      </w:r>
      <w:r w:rsidR="0076021F">
        <w:rPr>
          <w:rFonts w:ascii="Arial" w:hAnsi="Arial" w:cs="Arial"/>
          <w:bCs/>
          <w:sz w:val="22"/>
          <w:szCs w:val="22"/>
          <w:lang w:val="eu-ES"/>
        </w:rPr>
        <w:t>atik tiraka</w:t>
      </w:r>
      <w:r w:rsidRPr="00D32C0C">
        <w:rPr>
          <w:rFonts w:ascii="Arial" w:hAnsi="Arial" w:cs="Arial"/>
          <w:bCs/>
          <w:sz w:val="22"/>
          <w:szCs w:val="22"/>
          <w:lang w:val="eu-ES"/>
        </w:rPr>
        <w:t xml:space="preserve">, Asiako </w:t>
      </w:r>
      <w:r w:rsidR="00BE6FC5">
        <w:rPr>
          <w:rFonts w:ascii="Arial" w:hAnsi="Arial" w:cs="Arial"/>
          <w:bCs/>
          <w:sz w:val="22"/>
          <w:szCs w:val="22"/>
          <w:lang w:val="eu-ES"/>
        </w:rPr>
        <w:t>Almejaren</w:t>
      </w:r>
      <w:r w:rsidRPr="00D32C0C">
        <w:rPr>
          <w:rFonts w:ascii="Arial" w:hAnsi="Arial" w:cs="Arial"/>
          <w:bCs/>
          <w:sz w:val="22"/>
          <w:szCs w:val="22"/>
          <w:lang w:val="eu-ES"/>
        </w:rPr>
        <w:t xml:space="preserve"> hedapena kontrolatzeko neurriak prebentzioan eta etengabeko jarraipenean oinarrituko dira. Eskumena duten administrazioen eta eragileen arteko koordinazioa funtsezkoa izango da espezie inbaditzaile horren hedapena mugatzeko eta Euskal Autonomia Erkidegoko ur-ekosistemak babesteko.</w:t>
      </w:r>
    </w:p>
    <w:p w14:paraId="573CA790" w14:textId="00927DBD" w:rsidR="00D32C0C" w:rsidRDefault="00D32C0C" w:rsidP="00D32C0C">
      <w:pPr>
        <w:spacing w:before="225" w:after="225" w:line="300" w:lineRule="atLeast"/>
        <w:jc w:val="both"/>
        <w:rPr>
          <w:rFonts w:ascii="Arial" w:hAnsi="Arial" w:cs="Arial"/>
          <w:bCs/>
          <w:sz w:val="22"/>
          <w:szCs w:val="22"/>
          <w:lang w:val="eu-ES"/>
        </w:rPr>
      </w:pPr>
      <w:r w:rsidRPr="00D32C0C">
        <w:rPr>
          <w:rFonts w:ascii="Arial" w:hAnsi="Arial" w:cs="Arial"/>
          <w:bCs/>
          <w:sz w:val="22"/>
          <w:szCs w:val="22"/>
          <w:lang w:val="eu-ES"/>
        </w:rPr>
        <w:t>Ur gezatako bibalboa da, 4-5 cm luze izan daitekeena. Maskor sendoa du, saihets erregular eta zentrokideak, oso markatuak. Ur-masen hondoan bizi da, eta 10.000 m</w:t>
      </w:r>
      <w:r w:rsidR="00593C0C">
        <w:rPr>
          <w:rFonts w:ascii="Arial" w:hAnsi="Arial" w:cs="Arial"/>
          <w:bCs/>
          <w:sz w:val="22"/>
          <w:szCs w:val="22"/>
          <w:lang w:val="eu-ES"/>
        </w:rPr>
        <w:t>²</w:t>
      </w:r>
      <w:r w:rsidRPr="00D32C0C">
        <w:rPr>
          <w:rFonts w:ascii="Arial" w:hAnsi="Arial" w:cs="Arial"/>
          <w:bCs/>
          <w:sz w:val="22"/>
          <w:szCs w:val="22"/>
          <w:lang w:val="eu-ES"/>
        </w:rPr>
        <w:t>-ko dentsitatera irits daiteke ugalkortasun handiari esker; izan ere, banako ugaltzaile bakar batek 100.000 ale berri baino gehiago sor ditzake bere bizitzan zehar.</w:t>
      </w:r>
    </w:p>
    <w:p w14:paraId="1514F7A1" w14:textId="77777777" w:rsidR="00225ED4" w:rsidRPr="00593C0C" w:rsidRDefault="00225ED4" w:rsidP="005A469B">
      <w:pPr>
        <w:spacing w:line="276" w:lineRule="auto"/>
        <w:ind w:left="6381" w:firstLine="709"/>
        <w:jc w:val="both"/>
        <w:rPr>
          <w:rFonts w:ascii="Arial" w:hAnsi="Arial" w:cs="Arial"/>
          <w:b/>
          <w:sz w:val="22"/>
          <w:szCs w:val="22"/>
          <w:lang w:val="eu-ES"/>
        </w:rPr>
      </w:pPr>
    </w:p>
    <w:p w14:paraId="684CE2D0" w14:textId="77777777" w:rsidR="0059365B" w:rsidRPr="00593C0C" w:rsidRDefault="0059365B" w:rsidP="005A469B">
      <w:pPr>
        <w:spacing w:line="276" w:lineRule="auto"/>
        <w:ind w:left="6381" w:firstLine="709"/>
        <w:jc w:val="both"/>
        <w:rPr>
          <w:rFonts w:ascii="Arial" w:hAnsi="Arial" w:cs="Arial"/>
          <w:b/>
          <w:bCs/>
          <w:sz w:val="22"/>
          <w:szCs w:val="22"/>
          <w:lang w:val="eu-ES"/>
        </w:rPr>
      </w:pPr>
    </w:p>
    <w:p w14:paraId="1031D14B" w14:textId="0D2D11EA" w:rsidR="005A469B" w:rsidRDefault="005A469B" w:rsidP="005A469B">
      <w:pPr>
        <w:spacing w:line="276" w:lineRule="auto"/>
        <w:ind w:left="6381" w:firstLine="709"/>
        <w:jc w:val="both"/>
        <w:rPr>
          <w:rFonts w:ascii="Arial" w:hAnsi="Arial" w:cs="Arial"/>
          <w:b/>
          <w:bCs/>
          <w:sz w:val="22"/>
          <w:szCs w:val="22"/>
        </w:rPr>
      </w:pPr>
      <w:r w:rsidRPr="00F914AE">
        <w:rPr>
          <w:rFonts w:ascii="Arial" w:hAnsi="Arial" w:cs="Arial"/>
          <w:b/>
          <w:bCs/>
          <w:sz w:val="22"/>
          <w:szCs w:val="22"/>
        </w:rPr>
        <w:t>202</w:t>
      </w:r>
      <w:r w:rsidR="00427717">
        <w:rPr>
          <w:rFonts w:ascii="Arial" w:hAnsi="Arial" w:cs="Arial"/>
          <w:b/>
          <w:bCs/>
          <w:sz w:val="22"/>
          <w:szCs w:val="22"/>
        </w:rPr>
        <w:t>5</w:t>
      </w:r>
      <w:r w:rsidRPr="00F914AE">
        <w:rPr>
          <w:rFonts w:ascii="Arial" w:hAnsi="Arial" w:cs="Arial"/>
          <w:b/>
          <w:bCs/>
          <w:sz w:val="22"/>
          <w:szCs w:val="22"/>
        </w:rPr>
        <w:t>.</w:t>
      </w:r>
      <w:r w:rsidR="00427717">
        <w:rPr>
          <w:rFonts w:ascii="Arial" w:hAnsi="Arial" w:cs="Arial"/>
          <w:b/>
          <w:bCs/>
          <w:sz w:val="22"/>
          <w:szCs w:val="22"/>
        </w:rPr>
        <w:t>01</w:t>
      </w:r>
      <w:r>
        <w:rPr>
          <w:rFonts w:ascii="Arial" w:hAnsi="Arial" w:cs="Arial"/>
          <w:b/>
          <w:bCs/>
          <w:sz w:val="22"/>
          <w:szCs w:val="22"/>
        </w:rPr>
        <w:t>.</w:t>
      </w:r>
      <w:r w:rsidR="00427717">
        <w:rPr>
          <w:rFonts w:ascii="Arial" w:hAnsi="Arial" w:cs="Arial"/>
          <w:b/>
          <w:bCs/>
          <w:sz w:val="22"/>
          <w:szCs w:val="22"/>
        </w:rPr>
        <w:t>28</w:t>
      </w:r>
      <w:r>
        <w:rPr>
          <w:rFonts w:ascii="Arial" w:hAnsi="Arial" w:cs="Arial"/>
          <w:b/>
          <w:bCs/>
          <w:sz w:val="22"/>
          <w:szCs w:val="22"/>
        </w:rPr>
        <w:t>.</w:t>
      </w:r>
    </w:p>
    <w:p w14:paraId="6BD0B31D" w14:textId="77777777" w:rsidR="005C5890" w:rsidRDefault="005C5890" w:rsidP="00254FB8">
      <w:pPr>
        <w:spacing w:before="225" w:after="225" w:line="300" w:lineRule="atLeast"/>
        <w:jc w:val="both"/>
        <w:rPr>
          <w:rFonts w:ascii="Arial" w:hAnsi="Arial" w:cs="Arial"/>
          <w:b/>
          <w:sz w:val="40"/>
          <w:szCs w:val="40"/>
        </w:rPr>
      </w:pPr>
    </w:p>
    <w:p w14:paraId="488D09CF" w14:textId="77777777" w:rsidR="005C5890" w:rsidRDefault="005C5890" w:rsidP="00254FB8">
      <w:pPr>
        <w:spacing w:before="225" w:after="225" w:line="300" w:lineRule="atLeast"/>
        <w:jc w:val="both"/>
        <w:rPr>
          <w:rFonts w:ascii="Arial" w:hAnsi="Arial" w:cs="Arial"/>
          <w:b/>
          <w:sz w:val="40"/>
          <w:szCs w:val="40"/>
        </w:rPr>
      </w:pPr>
    </w:p>
    <w:p w14:paraId="51428378" w14:textId="77777777" w:rsidR="005A469B" w:rsidRDefault="005A469B" w:rsidP="00254FB8">
      <w:pPr>
        <w:spacing w:before="225" w:after="225" w:line="300" w:lineRule="atLeast"/>
        <w:jc w:val="both"/>
        <w:rPr>
          <w:rFonts w:ascii="Arial" w:hAnsi="Arial" w:cs="Arial"/>
          <w:b/>
          <w:sz w:val="40"/>
          <w:szCs w:val="40"/>
        </w:rPr>
      </w:pPr>
    </w:p>
    <w:p w14:paraId="2EAAC6D1" w14:textId="77777777" w:rsidR="005A469B" w:rsidRDefault="005A469B" w:rsidP="00254FB8">
      <w:pPr>
        <w:spacing w:before="225" w:after="225" w:line="300" w:lineRule="atLeast"/>
        <w:jc w:val="both"/>
        <w:rPr>
          <w:rFonts w:ascii="Arial" w:hAnsi="Arial" w:cs="Arial"/>
          <w:b/>
          <w:sz w:val="40"/>
          <w:szCs w:val="40"/>
        </w:rPr>
      </w:pPr>
    </w:p>
    <w:p w14:paraId="672CD4D4" w14:textId="6F01D633" w:rsidR="00F14D54" w:rsidRPr="003D3447" w:rsidRDefault="00F14D54" w:rsidP="0037766A">
      <w:pPr>
        <w:spacing w:before="100" w:beforeAutospacing="1" w:after="100" w:afterAutospacing="1" w:line="240" w:lineRule="atLeast"/>
        <w:jc w:val="center"/>
        <w:rPr>
          <w:rFonts w:ascii="Arial" w:hAnsi="Arial" w:cs="Arial"/>
          <w:noProof/>
          <w:sz w:val="16"/>
          <w:szCs w:val="16"/>
        </w:rPr>
      </w:pPr>
      <w:r>
        <w:rPr>
          <w:rFonts w:ascii="Arial" w:hAnsi="Arial" w:cs="Arial"/>
          <w:noProof/>
          <w:sz w:val="16"/>
          <w:szCs w:val="16"/>
        </w:rPr>
        <w:t>U</w:t>
      </w:r>
      <w:r w:rsidRPr="003D3447">
        <w:rPr>
          <w:rFonts w:ascii="Arial" w:hAnsi="Arial" w:cs="Arial"/>
          <w:noProof/>
          <w:sz w:val="16"/>
          <w:szCs w:val="16"/>
        </w:rPr>
        <w:t>RA Komunikazioa / URA Comunicación</w:t>
      </w:r>
      <w:r w:rsidRPr="003D3447">
        <w:rPr>
          <w:rFonts w:ascii="Arial" w:hAnsi="Arial" w:cs="Arial"/>
          <w:bCs/>
          <w:noProof/>
          <w:sz w:val="16"/>
          <w:szCs w:val="16"/>
        </w:rPr>
        <w:br/>
      </w:r>
      <w:r w:rsidRPr="003D3447">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1" w:history="1">
        <w:r w:rsidRPr="003D3447">
          <w:rPr>
            <w:rFonts w:ascii="Arial" w:hAnsi="Arial" w:cs="Arial"/>
            <w:noProof/>
            <w:color w:val="0000FF"/>
            <w:sz w:val="16"/>
            <w:szCs w:val="16"/>
            <w:u w:val="single"/>
          </w:rPr>
          <w:t>ura_komunikazioa@uragentzia.eus</w:t>
        </w:r>
      </w:hyperlink>
    </w:p>
    <w:p w14:paraId="3DEDC818" w14:textId="77777777" w:rsidR="00F14D54" w:rsidRDefault="00F14D54" w:rsidP="00F14D54">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45BDAD7C" wp14:editId="18B536A8">
            <wp:extent cx="223200" cy="223200"/>
            <wp:effectExtent l="0" t="0" r="5715" b="5715"/>
            <wp:docPr id="11" name="Irudia 2" descr="Logo Red X">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7AFE7EE1" wp14:editId="10567241">
            <wp:extent cx="219075" cy="219075"/>
            <wp:effectExtent l="0" t="0" r="9525" b="9525"/>
            <wp:docPr id="12" name="Imagen 4" descr="Logo Facebook" title="Logo Faceboo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5F69EC79" wp14:editId="7DA1B505">
            <wp:extent cx="240030" cy="240030"/>
            <wp:effectExtent l="0" t="0" r="7620" b="7620"/>
            <wp:docPr id="13" name="Irudia 4" descr="Logo Instagr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3FD03F13" w14:textId="7C9B7CB2" w:rsidR="00F05CE8" w:rsidRPr="00F14D54" w:rsidRDefault="00F14D54" w:rsidP="00F14D54">
      <w:pPr>
        <w:spacing w:before="100" w:beforeAutospacing="1" w:after="100" w:afterAutospacing="1" w:line="240" w:lineRule="atLeast"/>
        <w:jc w:val="center"/>
        <w:rPr>
          <w:rFonts w:ascii="Arial" w:hAnsi="Arial" w:cs="Arial"/>
          <w:sz w:val="22"/>
          <w:szCs w:val="22"/>
          <w:lang w:val="eu-ES"/>
        </w:rPr>
      </w:pPr>
      <w:r w:rsidRPr="00912E85">
        <w:rPr>
          <w:rFonts w:ascii="Arial" w:hAnsi="Arial" w:cs="Arial"/>
          <w:noProof/>
        </w:rPr>
        <w:drawing>
          <wp:inline distT="0" distB="0" distL="0" distR="0" wp14:anchorId="3FAA8391" wp14:editId="0B862A2B">
            <wp:extent cx="2124075" cy="295275"/>
            <wp:effectExtent l="0" t="0" r="9525" b="9525"/>
            <wp:docPr id="9" name="Imagen 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sectPr w:rsidR="00F05CE8" w:rsidRPr="00F14D54" w:rsidSect="006C22B1">
      <w:headerReference w:type="even" r:id="rId19"/>
      <w:headerReference w:type="default" r:id="rId20"/>
      <w:footerReference w:type="even" r:id="rId21"/>
      <w:footerReference w:type="default" r:id="rId22"/>
      <w:headerReference w:type="first" r:id="rId23"/>
      <w:footerReference w:type="first" r:id="rId24"/>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6343A" w14:textId="77777777" w:rsidR="00580786" w:rsidRDefault="00580786">
      <w:r>
        <w:separator/>
      </w:r>
    </w:p>
  </w:endnote>
  <w:endnote w:type="continuationSeparator" w:id="0">
    <w:p w14:paraId="50475D40" w14:textId="77777777" w:rsidR="00580786" w:rsidRDefault="00580786">
      <w:r>
        <w:continuationSeparator/>
      </w:r>
    </w:p>
  </w:endnote>
  <w:endnote w:type="continuationNotice" w:id="1">
    <w:p w14:paraId="656E6AD5" w14:textId="77777777" w:rsidR="00580786" w:rsidRDefault="005807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97890" w14:textId="77777777" w:rsidR="00636A8C" w:rsidRDefault="00636A8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3714" w14:textId="77777777" w:rsidR="00636A8C" w:rsidRDefault="00636A8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97DDD" w14:textId="77777777" w:rsidR="00636A8C" w:rsidRDefault="00636A8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A8DBF" w14:textId="77777777" w:rsidR="00580786" w:rsidRDefault="00580786">
      <w:r>
        <w:separator/>
      </w:r>
    </w:p>
  </w:footnote>
  <w:footnote w:type="continuationSeparator" w:id="0">
    <w:p w14:paraId="68B73207" w14:textId="77777777" w:rsidR="00580786" w:rsidRDefault="00580786">
      <w:r>
        <w:continuationSeparator/>
      </w:r>
    </w:p>
  </w:footnote>
  <w:footnote w:type="continuationNotice" w:id="1">
    <w:p w14:paraId="464E42CA" w14:textId="77777777" w:rsidR="00580786" w:rsidRDefault="005807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715ED" w14:textId="77777777" w:rsidR="00636A8C" w:rsidRDefault="00636A8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21EF0CB8" w:rsidR="002A75FA" w:rsidRPr="00BD55D1" w:rsidRDefault="00636A8C" w:rsidP="00BD55D1">
    <w:pPr>
      <w:pStyle w:val="Encabezado"/>
      <w:rPr>
        <w:rFonts w:ascii="Arial" w:hAnsi="Arial" w:cs="Arial"/>
      </w:rPr>
    </w:pPr>
    <w:r>
      <w:rPr>
        <w:rFonts w:ascii="Arial" w:hAnsi="Arial" w:cs="Arial"/>
      </w:rPr>
      <w:t xml:space="preserve">   </w:t>
    </w:r>
    <w:r w:rsidR="003D1921">
      <w:rPr>
        <w:noProof/>
      </w:rPr>
      <w:drawing>
        <wp:inline distT="0" distB="0" distL="0" distR="0" wp14:anchorId="421FB53B" wp14:editId="1C914630">
          <wp:extent cx="1267326" cy="5159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433" cy="531448"/>
                  </a:xfrm>
                  <a:prstGeom prst="rect">
                    <a:avLst/>
                  </a:prstGeom>
                  <a:noFill/>
                  <a:ln>
                    <a:noFill/>
                  </a:ln>
                </pic:spPr>
              </pic:pic>
            </a:graphicData>
          </a:graphic>
        </wp:inline>
      </w:drawing>
    </w:r>
    <w:r>
      <w:rPr>
        <w:rFonts w:ascii="Arial" w:hAnsi="Arial" w:cs="Arial"/>
      </w:rPr>
      <w:tab/>
      <w:t xml:space="preserve">      </w:t>
    </w:r>
    <w:r w:rsidR="00BD55D1">
      <w:rPr>
        <w:rFonts w:ascii="Arial" w:hAnsi="Arial" w:cs="Arial"/>
        <w:noProof/>
      </w:rPr>
      <w:drawing>
        <wp:inline distT="0" distB="0" distL="0" distR="0" wp14:anchorId="475DE5C5" wp14:editId="7BD8C3C4">
          <wp:extent cx="954505" cy="443931"/>
          <wp:effectExtent l="0" t="0" r="0" b="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2169" cy="447496"/>
                  </a:xfrm>
                  <a:prstGeom prst="rect">
                    <a:avLst/>
                  </a:prstGeom>
                  <a:noFill/>
                </pic:spPr>
              </pic:pic>
            </a:graphicData>
          </a:graphic>
        </wp:inline>
      </w:drawing>
    </w:r>
    <w:r w:rsidR="00BD55D1">
      <w:rPr>
        <w:rFonts w:ascii="Arial" w:hAnsi="Arial" w:cs="Arial"/>
      </w:rPr>
      <w:tab/>
      <w:t xml:space="preserve">           </w:t>
    </w:r>
    <w:r w:rsidR="00216960">
      <w:rPr>
        <w:rFonts w:ascii="Arial" w:hAnsi="Arial" w:cs="Arial"/>
      </w:rPr>
      <w:t xml:space="preserve">     </w:t>
    </w:r>
    <w:r w:rsidR="00BD55D1">
      <w:rPr>
        <w:rFonts w:ascii="Arial" w:hAnsi="Arial" w:cs="Arial"/>
      </w:rPr>
      <w:t xml:space="preserve"> </w:t>
    </w:r>
    <w:r w:rsidR="00216960">
      <w:rPr>
        <w:noProof/>
      </w:rPr>
      <w:drawing>
        <wp:inline distT="0" distB="0" distL="0" distR="0" wp14:anchorId="6D579B13" wp14:editId="79AF3E6C">
          <wp:extent cx="890337" cy="526898"/>
          <wp:effectExtent l="0" t="0" r="5080" b="6985"/>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9571" cy="538280"/>
                  </a:xfrm>
                  <a:prstGeom prst="rect">
                    <a:avLst/>
                  </a:prstGeom>
                  <a:noFill/>
                  <a:ln>
                    <a:noFill/>
                  </a:ln>
                </pic:spPr>
              </pic:pic>
            </a:graphicData>
          </a:graphic>
        </wp:inline>
      </w:drawing>
    </w:r>
    <w:r w:rsidR="00BD55D1">
      <w:rPr>
        <w:rFonts w:ascii="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A9F37" w14:textId="77777777" w:rsidR="00636A8C" w:rsidRDefault="00636A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2661219F"/>
    <w:multiLevelType w:val="hybridMultilevel"/>
    <w:tmpl w:val="F21E1C2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5"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7"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8"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0"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E1A3AA8"/>
    <w:multiLevelType w:val="hybridMultilevel"/>
    <w:tmpl w:val="0DAE1BD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2"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7"/>
  </w:num>
  <w:num w:numId="2" w16cid:durableId="2031250768">
    <w:abstractNumId w:val="12"/>
  </w:num>
  <w:num w:numId="3" w16cid:durableId="391580073">
    <w:abstractNumId w:val="3"/>
  </w:num>
  <w:num w:numId="4" w16cid:durableId="481196062">
    <w:abstractNumId w:val="5"/>
  </w:num>
  <w:num w:numId="5" w16cid:durableId="1896426208">
    <w:abstractNumId w:val="2"/>
  </w:num>
  <w:num w:numId="6" w16cid:durableId="233976613">
    <w:abstractNumId w:val="6"/>
  </w:num>
  <w:num w:numId="7" w16cid:durableId="951015180">
    <w:abstractNumId w:val="10"/>
  </w:num>
  <w:num w:numId="8" w16cid:durableId="801921490">
    <w:abstractNumId w:val="0"/>
  </w:num>
  <w:num w:numId="9" w16cid:durableId="1507745971">
    <w:abstractNumId w:val="8"/>
  </w:num>
  <w:num w:numId="10" w16cid:durableId="31081039">
    <w:abstractNumId w:val="1"/>
  </w:num>
  <w:num w:numId="11" w16cid:durableId="667565275">
    <w:abstractNumId w:val="9"/>
  </w:num>
  <w:num w:numId="12" w16cid:durableId="956839002">
    <w:abstractNumId w:val="4"/>
  </w:num>
  <w:num w:numId="13" w16cid:durableId="212646603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7A7D"/>
    <w:rsid w:val="00011195"/>
    <w:rsid w:val="00022C5A"/>
    <w:rsid w:val="0002501F"/>
    <w:rsid w:val="00025823"/>
    <w:rsid w:val="000267D4"/>
    <w:rsid w:val="00030CB4"/>
    <w:rsid w:val="00031529"/>
    <w:rsid w:val="00033B7A"/>
    <w:rsid w:val="00033C32"/>
    <w:rsid w:val="000375BB"/>
    <w:rsid w:val="00040373"/>
    <w:rsid w:val="00040C55"/>
    <w:rsid w:val="00041097"/>
    <w:rsid w:val="00041C81"/>
    <w:rsid w:val="000423A3"/>
    <w:rsid w:val="00044401"/>
    <w:rsid w:val="0004520D"/>
    <w:rsid w:val="000465F5"/>
    <w:rsid w:val="0005050A"/>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5AE6"/>
    <w:rsid w:val="00076586"/>
    <w:rsid w:val="000766EA"/>
    <w:rsid w:val="0007758C"/>
    <w:rsid w:val="00077FDB"/>
    <w:rsid w:val="00080FF6"/>
    <w:rsid w:val="000826D0"/>
    <w:rsid w:val="000843E6"/>
    <w:rsid w:val="00085193"/>
    <w:rsid w:val="00085EE5"/>
    <w:rsid w:val="00086516"/>
    <w:rsid w:val="00090621"/>
    <w:rsid w:val="00091E72"/>
    <w:rsid w:val="0009269D"/>
    <w:rsid w:val="00092CBD"/>
    <w:rsid w:val="000939FB"/>
    <w:rsid w:val="0009598C"/>
    <w:rsid w:val="00096603"/>
    <w:rsid w:val="00096E83"/>
    <w:rsid w:val="000974E9"/>
    <w:rsid w:val="000A01C6"/>
    <w:rsid w:val="000A1D3E"/>
    <w:rsid w:val="000A21D6"/>
    <w:rsid w:val="000A478B"/>
    <w:rsid w:val="000A5939"/>
    <w:rsid w:val="000A7832"/>
    <w:rsid w:val="000B1558"/>
    <w:rsid w:val="000B1C78"/>
    <w:rsid w:val="000B1EDE"/>
    <w:rsid w:val="000B4950"/>
    <w:rsid w:val="000B52C3"/>
    <w:rsid w:val="000B6776"/>
    <w:rsid w:val="000C5E3B"/>
    <w:rsid w:val="000D1239"/>
    <w:rsid w:val="000D2DD0"/>
    <w:rsid w:val="000D5AAB"/>
    <w:rsid w:val="000F0FF3"/>
    <w:rsid w:val="000F1FAA"/>
    <w:rsid w:val="000F209B"/>
    <w:rsid w:val="000F2ED8"/>
    <w:rsid w:val="000F4EE4"/>
    <w:rsid w:val="000F6AA6"/>
    <w:rsid w:val="00101A15"/>
    <w:rsid w:val="001023B6"/>
    <w:rsid w:val="00102937"/>
    <w:rsid w:val="00102F30"/>
    <w:rsid w:val="00103581"/>
    <w:rsid w:val="00104589"/>
    <w:rsid w:val="001047BB"/>
    <w:rsid w:val="00104F3B"/>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FE0"/>
    <w:rsid w:val="001244C5"/>
    <w:rsid w:val="00125404"/>
    <w:rsid w:val="001254D6"/>
    <w:rsid w:val="001261B0"/>
    <w:rsid w:val="001262F6"/>
    <w:rsid w:val="0013042A"/>
    <w:rsid w:val="00130E71"/>
    <w:rsid w:val="00131505"/>
    <w:rsid w:val="0013506B"/>
    <w:rsid w:val="00136806"/>
    <w:rsid w:val="00137B46"/>
    <w:rsid w:val="00140728"/>
    <w:rsid w:val="001412EF"/>
    <w:rsid w:val="00143FF7"/>
    <w:rsid w:val="001453C7"/>
    <w:rsid w:val="001462D0"/>
    <w:rsid w:val="00152A96"/>
    <w:rsid w:val="0015681F"/>
    <w:rsid w:val="00156995"/>
    <w:rsid w:val="00161869"/>
    <w:rsid w:val="001637D4"/>
    <w:rsid w:val="00164A55"/>
    <w:rsid w:val="0016598F"/>
    <w:rsid w:val="001660B2"/>
    <w:rsid w:val="00167121"/>
    <w:rsid w:val="00167FC0"/>
    <w:rsid w:val="0017070E"/>
    <w:rsid w:val="001745AD"/>
    <w:rsid w:val="001746CA"/>
    <w:rsid w:val="00174A6C"/>
    <w:rsid w:val="001815DA"/>
    <w:rsid w:val="0018190E"/>
    <w:rsid w:val="0018284B"/>
    <w:rsid w:val="001830E0"/>
    <w:rsid w:val="0018346B"/>
    <w:rsid w:val="001849FD"/>
    <w:rsid w:val="001863F9"/>
    <w:rsid w:val="00192CA4"/>
    <w:rsid w:val="00192D9A"/>
    <w:rsid w:val="00192ED0"/>
    <w:rsid w:val="00195BB9"/>
    <w:rsid w:val="001A1D76"/>
    <w:rsid w:val="001A3F6C"/>
    <w:rsid w:val="001A4355"/>
    <w:rsid w:val="001A5EF1"/>
    <w:rsid w:val="001A64C3"/>
    <w:rsid w:val="001B2BB0"/>
    <w:rsid w:val="001B40F3"/>
    <w:rsid w:val="001B4BA2"/>
    <w:rsid w:val="001B4F7F"/>
    <w:rsid w:val="001B546F"/>
    <w:rsid w:val="001C0661"/>
    <w:rsid w:val="001C188B"/>
    <w:rsid w:val="001C1E5C"/>
    <w:rsid w:val="001C2B9D"/>
    <w:rsid w:val="001C4F69"/>
    <w:rsid w:val="001C511E"/>
    <w:rsid w:val="001C5320"/>
    <w:rsid w:val="001C76D1"/>
    <w:rsid w:val="001D01EA"/>
    <w:rsid w:val="001D273D"/>
    <w:rsid w:val="001D2C74"/>
    <w:rsid w:val="001D2F79"/>
    <w:rsid w:val="001D4728"/>
    <w:rsid w:val="001D4FA7"/>
    <w:rsid w:val="001D56D7"/>
    <w:rsid w:val="001D675B"/>
    <w:rsid w:val="001D79F5"/>
    <w:rsid w:val="001E57CB"/>
    <w:rsid w:val="001E5E29"/>
    <w:rsid w:val="001E6BEE"/>
    <w:rsid w:val="001E7AE9"/>
    <w:rsid w:val="001F01E2"/>
    <w:rsid w:val="001F06F3"/>
    <w:rsid w:val="001F3631"/>
    <w:rsid w:val="001F3D03"/>
    <w:rsid w:val="001F5871"/>
    <w:rsid w:val="0020003F"/>
    <w:rsid w:val="00203F72"/>
    <w:rsid w:val="002059B5"/>
    <w:rsid w:val="00206395"/>
    <w:rsid w:val="00207CA6"/>
    <w:rsid w:val="0021289F"/>
    <w:rsid w:val="00216536"/>
    <w:rsid w:val="002165E1"/>
    <w:rsid w:val="00216960"/>
    <w:rsid w:val="00216987"/>
    <w:rsid w:val="00217863"/>
    <w:rsid w:val="00217AB3"/>
    <w:rsid w:val="00217C7E"/>
    <w:rsid w:val="00221A32"/>
    <w:rsid w:val="00222D60"/>
    <w:rsid w:val="00222E6B"/>
    <w:rsid w:val="00225954"/>
    <w:rsid w:val="00225ED4"/>
    <w:rsid w:val="00225FF8"/>
    <w:rsid w:val="00226CD3"/>
    <w:rsid w:val="002303FD"/>
    <w:rsid w:val="00230C0D"/>
    <w:rsid w:val="00235A3E"/>
    <w:rsid w:val="002362E7"/>
    <w:rsid w:val="00237295"/>
    <w:rsid w:val="002446D9"/>
    <w:rsid w:val="00244F94"/>
    <w:rsid w:val="00246D56"/>
    <w:rsid w:val="00250AFC"/>
    <w:rsid w:val="00253D5E"/>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496A"/>
    <w:rsid w:val="00275285"/>
    <w:rsid w:val="00280F9D"/>
    <w:rsid w:val="00281DCD"/>
    <w:rsid w:val="00281DF6"/>
    <w:rsid w:val="00282F98"/>
    <w:rsid w:val="00284F35"/>
    <w:rsid w:val="0028786E"/>
    <w:rsid w:val="00287ABC"/>
    <w:rsid w:val="002918B4"/>
    <w:rsid w:val="00292C78"/>
    <w:rsid w:val="00293F74"/>
    <w:rsid w:val="00297B51"/>
    <w:rsid w:val="002A0512"/>
    <w:rsid w:val="002A14A4"/>
    <w:rsid w:val="002A2EE5"/>
    <w:rsid w:val="002A3737"/>
    <w:rsid w:val="002A4FD4"/>
    <w:rsid w:val="002A52F2"/>
    <w:rsid w:val="002A56A1"/>
    <w:rsid w:val="002A75FA"/>
    <w:rsid w:val="002B1F57"/>
    <w:rsid w:val="002B26C7"/>
    <w:rsid w:val="002B3833"/>
    <w:rsid w:val="002C17B7"/>
    <w:rsid w:val="002C6442"/>
    <w:rsid w:val="002C7475"/>
    <w:rsid w:val="002D053E"/>
    <w:rsid w:val="002D2DB2"/>
    <w:rsid w:val="002D5814"/>
    <w:rsid w:val="002D59DB"/>
    <w:rsid w:val="002D6520"/>
    <w:rsid w:val="002D6B2A"/>
    <w:rsid w:val="002E0C37"/>
    <w:rsid w:val="002E3296"/>
    <w:rsid w:val="002E48F8"/>
    <w:rsid w:val="002E653C"/>
    <w:rsid w:val="002F1D72"/>
    <w:rsid w:val="002F21AC"/>
    <w:rsid w:val="002F5CEE"/>
    <w:rsid w:val="002F674C"/>
    <w:rsid w:val="002F6C4E"/>
    <w:rsid w:val="002F77B2"/>
    <w:rsid w:val="00301144"/>
    <w:rsid w:val="00301B91"/>
    <w:rsid w:val="00302DC8"/>
    <w:rsid w:val="00303396"/>
    <w:rsid w:val="003042DA"/>
    <w:rsid w:val="0031089A"/>
    <w:rsid w:val="0031213B"/>
    <w:rsid w:val="00312F4F"/>
    <w:rsid w:val="00314AEB"/>
    <w:rsid w:val="00317224"/>
    <w:rsid w:val="00325B3D"/>
    <w:rsid w:val="00330C3C"/>
    <w:rsid w:val="003313C3"/>
    <w:rsid w:val="0033252C"/>
    <w:rsid w:val="0033409B"/>
    <w:rsid w:val="003361A5"/>
    <w:rsid w:val="003375AC"/>
    <w:rsid w:val="00337B16"/>
    <w:rsid w:val="00337C02"/>
    <w:rsid w:val="003403A4"/>
    <w:rsid w:val="00340C48"/>
    <w:rsid w:val="00341639"/>
    <w:rsid w:val="003425B4"/>
    <w:rsid w:val="0034275B"/>
    <w:rsid w:val="00344041"/>
    <w:rsid w:val="00345B91"/>
    <w:rsid w:val="00345B94"/>
    <w:rsid w:val="00346CF2"/>
    <w:rsid w:val="003476F0"/>
    <w:rsid w:val="00347743"/>
    <w:rsid w:val="003529B2"/>
    <w:rsid w:val="00353ECD"/>
    <w:rsid w:val="00354421"/>
    <w:rsid w:val="0035645B"/>
    <w:rsid w:val="003569CF"/>
    <w:rsid w:val="003608EA"/>
    <w:rsid w:val="00360B0B"/>
    <w:rsid w:val="00361149"/>
    <w:rsid w:val="003612F9"/>
    <w:rsid w:val="00362B52"/>
    <w:rsid w:val="0036453E"/>
    <w:rsid w:val="00365113"/>
    <w:rsid w:val="00367906"/>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865"/>
    <w:rsid w:val="0039169D"/>
    <w:rsid w:val="003917E9"/>
    <w:rsid w:val="003919FC"/>
    <w:rsid w:val="00391DAC"/>
    <w:rsid w:val="00392CCB"/>
    <w:rsid w:val="003962AE"/>
    <w:rsid w:val="003965D8"/>
    <w:rsid w:val="00397B4D"/>
    <w:rsid w:val="003A06BB"/>
    <w:rsid w:val="003A1006"/>
    <w:rsid w:val="003A593E"/>
    <w:rsid w:val="003A7335"/>
    <w:rsid w:val="003B2F34"/>
    <w:rsid w:val="003B33F7"/>
    <w:rsid w:val="003B4D7B"/>
    <w:rsid w:val="003B5084"/>
    <w:rsid w:val="003B6001"/>
    <w:rsid w:val="003B700E"/>
    <w:rsid w:val="003B75F4"/>
    <w:rsid w:val="003C432C"/>
    <w:rsid w:val="003C5C7C"/>
    <w:rsid w:val="003C6F64"/>
    <w:rsid w:val="003C709A"/>
    <w:rsid w:val="003D1481"/>
    <w:rsid w:val="003D1921"/>
    <w:rsid w:val="003D23FD"/>
    <w:rsid w:val="003D252F"/>
    <w:rsid w:val="003D3447"/>
    <w:rsid w:val="003D5368"/>
    <w:rsid w:val="003D5F72"/>
    <w:rsid w:val="003D62AE"/>
    <w:rsid w:val="003D6701"/>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DA5"/>
    <w:rsid w:val="004152E8"/>
    <w:rsid w:val="00417198"/>
    <w:rsid w:val="00420C8F"/>
    <w:rsid w:val="00421AA0"/>
    <w:rsid w:val="00424C17"/>
    <w:rsid w:val="00426AC1"/>
    <w:rsid w:val="00427717"/>
    <w:rsid w:val="00430DA4"/>
    <w:rsid w:val="0043132F"/>
    <w:rsid w:val="00431790"/>
    <w:rsid w:val="00431F7F"/>
    <w:rsid w:val="0043212D"/>
    <w:rsid w:val="004323DF"/>
    <w:rsid w:val="004327BC"/>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CB5"/>
    <w:rsid w:val="00460F6B"/>
    <w:rsid w:val="0046126C"/>
    <w:rsid w:val="004639FA"/>
    <w:rsid w:val="00464472"/>
    <w:rsid w:val="004644EF"/>
    <w:rsid w:val="00471617"/>
    <w:rsid w:val="00474B8D"/>
    <w:rsid w:val="00475AB8"/>
    <w:rsid w:val="00476C23"/>
    <w:rsid w:val="00480728"/>
    <w:rsid w:val="004809CD"/>
    <w:rsid w:val="00480DDC"/>
    <w:rsid w:val="004813A7"/>
    <w:rsid w:val="00482286"/>
    <w:rsid w:val="0048235A"/>
    <w:rsid w:val="0048275C"/>
    <w:rsid w:val="00482835"/>
    <w:rsid w:val="00483617"/>
    <w:rsid w:val="00484AD8"/>
    <w:rsid w:val="00486CC1"/>
    <w:rsid w:val="00490458"/>
    <w:rsid w:val="00493E8B"/>
    <w:rsid w:val="0049421E"/>
    <w:rsid w:val="00496BFB"/>
    <w:rsid w:val="004977EB"/>
    <w:rsid w:val="004A09C5"/>
    <w:rsid w:val="004A0A51"/>
    <w:rsid w:val="004A230F"/>
    <w:rsid w:val="004A2A3D"/>
    <w:rsid w:val="004A3A27"/>
    <w:rsid w:val="004A4ABB"/>
    <w:rsid w:val="004A4CE4"/>
    <w:rsid w:val="004A68E9"/>
    <w:rsid w:val="004B12D9"/>
    <w:rsid w:val="004B28F3"/>
    <w:rsid w:val="004B2D62"/>
    <w:rsid w:val="004B3D7D"/>
    <w:rsid w:val="004B6613"/>
    <w:rsid w:val="004C17FF"/>
    <w:rsid w:val="004C1FE1"/>
    <w:rsid w:val="004C307F"/>
    <w:rsid w:val="004C671D"/>
    <w:rsid w:val="004C73D4"/>
    <w:rsid w:val="004C73E0"/>
    <w:rsid w:val="004D2560"/>
    <w:rsid w:val="004D5BEC"/>
    <w:rsid w:val="004D5C52"/>
    <w:rsid w:val="004D6AB4"/>
    <w:rsid w:val="004E240A"/>
    <w:rsid w:val="004E4EE2"/>
    <w:rsid w:val="004F009F"/>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E1E"/>
    <w:rsid w:val="00506298"/>
    <w:rsid w:val="00507220"/>
    <w:rsid w:val="00507770"/>
    <w:rsid w:val="0051113C"/>
    <w:rsid w:val="00511FB4"/>
    <w:rsid w:val="00512687"/>
    <w:rsid w:val="00514E95"/>
    <w:rsid w:val="0051521B"/>
    <w:rsid w:val="005153E3"/>
    <w:rsid w:val="005159C8"/>
    <w:rsid w:val="00516956"/>
    <w:rsid w:val="00516B60"/>
    <w:rsid w:val="00520FCF"/>
    <w:rsid w:val="005212E2"/>
    <w:rsid w:val="005212EA"/>
    <w:rsid w:val="00522E0E"/>
    <w:rsid w:val="0052485B"/>
    <w:rsid w:val="00524924"/>
    <w:rsid w:val="00524B20"/>
    <w:rsid w:val="00535E0E"/>
    <w:rsid w:val="00536A3E"/>
    <w:rsid w:val="005404B2"/>
    <w:rsid w:val="005452A9"/>
    <w:rsid w:val="005464D4"/>
    <w:rsid w:val="005465BD"/>
    <w:rsid w:val="0054705F"/>
    <w:rsid w:val="00550BDC"/>
    <w:rsid w:val="005524C0"/>
    <w:rsid w:val="00554617"/>
    <w:rsid w:val="005555E7"/>
    <w:rsid w:val="005571FE"/>
    <w:rsid w:val="00557A82"/>
    <w:rsid w:val="00560969"/>
    <w:rsid w:val="00561F76"/>
    <w:rsid w:val="0056395B"/>
    <w:rsid w:val="005642C6"/>
    <w:rsid w:val="00566FB3"/>
    <w:rsid w:val="005704E8"/>
    <w:rsid w:val="0057190C"/>
    <w:rsid w:val="00571971"/>
    <w:rsid w:val="00572457"/>
    <w:rsid w:val="005726F3"/>
    <w:rsid w:val="00573520"/>
    <w:rsid w:val="00574B60"/>
    <w:rsid w:val="005755F4"/>
    <w:rsid w:val="00576157"/>
    <w:rsid w:val="00576249"/>
    <w:rsid w:val="00577C21"/>
    <w:rsid w:val="00580786"/>
    <w:rsid w:val="00581483"/>
    <w:rsid w:val="00581AE0"/>
    <w:rsid w:val="00581C36"/>
    <w:rsid w:val="00582ADB"/>
    <w:rsid w:val="00582E7F"/>
    <w:rsid w:val="00583890"/>
    <w:rsid w:val="00586916"/>
    <w:rsid w:val="00592822"/>
    <w:rsid w:val="0059365B"/>
    <w:rsid w:val="00593C0C"/>
    <w:rsid w:val="00593DD8"/>
    <w:rsid w:val="005941FF"/>
    <w:rsid w:val="00594F1E"/>
    <w:rsid w:val="005954BE"/>
    <w:rsid w:val="005955A5"/>
    <w:rsid w:val="005A2D1F"/>
    <w:rsid w:val="005A3058"/>
    <w:rsid w:val="005A40E1"/>
    <w:rsid w:val="005A4360"/>
    <w:rsid w:val="005A469B"/>
    <w:rsid w:val="005A5FBC"/>
    <w:rsid w:val="005B1145"/>
    <w:rsid w:val="005B1226"/>
    <w:rsid w:val="005B3079"/>
    <w:rsid w:val="005B36FF"/>
    <w:rsid w:val="005B6742"/>
    <w:rsid w:val="005B706F"/>
    <w:rsid w:val="005C01F8"/>
    <w:rsid w:val="005C3B1A"/>
    <w:rsid w:val="005C3D9E"/>
    <w:rsid w:val="005C3EE2"/>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3A75"/>
    <w:rsid w:val="005E595E"/>
    <w:rsid w:val="005E5AB6"/>
    <w:rsid w:val="005E7076"/>
    <w:rsid w:val="005F012C"/>
    <w:rsid w:val="005F0F1F"/>
    <w:rsid w:val="005F73BE"/>
    <w:rsid w:val="00600BEA"/>
    <w:rsid w:val="00601166"/>
    <w:rsid w:val="00602913"/>
    <w:rsid w:val="00602D4C"/>
    <w:rsid w:val="00604669"/>
    <w:rsid w:val="00605825"/>
    <w:rsid w:val="006068F3"/>
    <w:rsid w:val="00610A07"/>
    <w:rsid w:val="006113CC"/>
    <w:rsid w:val="0061190B"/>
    <w:rsid w:val="0061259F"/>
    <w:rsid w:val="0061280F"/>
    <w:rsid w:val="00613BA1"/>
    <w:rsid w:val="00615D86"/>
    <w:rsid w:val="0061689B"/>
    <w:rsid w:val="00621FDB"/>
    <w:rsid w:val="00622FD5"/>
    <w:rsid w:val="00622FF0"/>
    <w:rsid w:val="00623439"/>
    <w:rsid w:val="0062555F"/>
    <w:rsid w:val="00625739"/>
    <w:rsid w:val="006262DA"/>
    <w:rsid w:val="006266D6"/>
    <w:rsid w:val="00626D06"/>
    <w:rsid w:val="00633B99"/>
    <w:rsid w:val="0063426E"/>
    <w:rsid w:val="00634CD1"/>
    <w:rsid w:val="00635726"/>
    <w:rsid w:val="0063628A"/>
    <w:rsid w:val="00636A8C"/>
    <w:rsid w:val="006370C9"/>
    <w:rsid w:val="00641F66"/>
    <w:rsid w:val="0064205F"/>
    <w:rsid w:val="0064262F"/>
    <w:rsid w:val="006428D8"/>
    <w:rsid w:val="006441A0"/>
    <w:rsid w:val="0064496C"/>
    <w:rsid w:val="00646323"/>
    <w:rsid w:val="00647180"/>
    <w:rsid w:val="00651DFA"/>
    <w:rsid w:val="0065486A"/>
    <w:rsid w:val="00654A1F"/>
    <w:rsid w:val="006566B8"/>
    <w:rsid w:val="0066049E"/>
    <w:rsid w:val="00660F93"/>
    <w:rsid w:val="00662B2D"/>
    <w:rsid w:val="006632B5"/>
    <w:rsid w:val="00663EF7"/>
    <w:rsid w:val="006669FF"/>
    <w:rsid w:val="00672111"/>
    <w:rsid w:val="006729F1"/>
    <w:rsid w:val="00673721"/>
    <w:rsid w:val="00681421"/>
    <w:rsid w:val="0068554D"/>
    <w:rsid w:val="00685E12"/>
    <w:rsid w:val="00687323"/>
    <w:rsid w:val="00687A1F"/>
    <w:rsid w:val="0069272A"/>
    <w:rsid w:val="006932E9"/>
    <w:rsid w:val="00696077"/>
    <w:rsid w:val="00696539"/>
    <w:rsid w:val="0069690C"/>
    <w:rsid w:val="0069732C"/>
    <w:rsid w:val="006A1693"/>
    <w:rsid w:val="006A1D17"/>
    <w:rsid w:val="006A234C"/>
    <w:rsid w:val="006A2597"/>
    <w:rsid w:val="006A2C93"/>
    <w:rsid w:val="006A339D"/>
    <w:rsid w:val="006A49B3"/>
    <w:rsid w:val="006A4A9F"/>
    <w:rsid w:val="006A51E1"/>
    <w:rsid w:val="006A617E"/>
    <w:rsid w:val="006A785C"/>
    <w:rsid w:val="006B01BC"/>
    <w:rsid w:val="006B0F3C"/>
    <w:rsid w:val="006B298F"/>
    <w:rsid w:val="006B68F5"/>
    <w:rsid w:val="006B707C"/>
    <w:rsid w:val="006C22B1"/>
    <w:rsid w:val="006C22D8"/>
    <w:rsid w:val="006C4BE9"/>
    <w:rsid w:val="006C6531"/>
    <w:rsid w:val="006C7382"/>
    <w:rsid w:val="006C753A"/>
    <w:rsid w:val="006D0C0C"/>
    <w:rsid w:val="006D532C"/>
    <w:rsid w:val="006D69A3"/>
    <w:rsid w:val="006D72BF"/>
    <w:rsid w:val="006E034A"/>
    <w:rsid w:val="006E1A17"/>
    <w:rsid w:val="006E3941"/>
    <w:rsid w:val="006E734D"/>
    <w:rsid w:val="006E77E8"/>
    <w:rsid w:val="006E7A49"/>
    <w:rsid w:val="006E7B00"/>
    <w:rsid w:val="006F2AD7"/>
    <w:rsid w:val="006F366F"/>
    <w:rsid w:val="006F79ED"/>
    <w:rsid w:val="00701919"/>
    <w:rsid w:val="00701A77"/>
    <w:rsid w:val="00702480"/>
    <w:rsid w:val="00702BFB"/>
    <w:rsid w:val="0070316C"/>
    <w:rsid w:val="00706EAC"/>
    <w:rsid w:val="00706F4C"/>
    <w:rsid w:val="00711C5D"/>
    <w:rsid w:val="00711DCC"/>
    <w:rsid w:val="00712572"/>
    <w:rsid w:val="00714D6B"/>
    <w:rsid w:val="0071686B"/>
    <w:rsid w:val="00716D69"/>
    <w:rsid w:val="0071707F"/>
    <w:rsid w:val="00720124"/>
    <w:rsid w:val="007209C4"/>
    <w:rsid w:val="0072260A"/>
    <w:rsid w:val="00722DA3"/>
    <w:rsid w:val="00724B99"/>
    <w:rsid w:val="00727138"/>
    <w:rsid w:val="007272C5"/>
    <w:rsid w:val="0073097D"/>
    <w:rsid w:val="00733F2E"/>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21F"/>
    <w:rsid w:val="00760BFD"/>
    <w:rsid w:val="00763AD4"/>
    <w:rsid w:val="0076439F"/>
    <w:rsid w:val="0076471F"/>
    <w:rsid w:val="007662AB"/>
    <w:rsid w:val="00771B40"/>
    <w:rsid w:val="007732F8"/>
    <w:rsid w:val="00774A57"/>
    <w:rsid w:val="00776AC7"/>
    <w:rsid w:val="00777AED"/>
    <w:rsid w:val="00784251"/>
    <w:rsid w:val="007848DC"/>
    <w:rsid w:val="007857EE"/>
    <w:rsid w:val="007918F8"/>
    <w:rsid w:val="00792705"/>
    <w:rsid w:val="00792C3B"/>
    <w:rsid w:val="00797FF4"/>
    <w:rsid w:val="007A5340"/>
    <w:rsid w:val="007A5992"/>
    <w:rsid w:val="007B27CC"/>
    <w:rsid w:val="007B3A11"/>
    <w:rsid w:val="007B52BC"/>
    <w:rsid w:val="007B6F8E"/>
    <w:rsid w:val="007C1ECB"/>
    <w:rsid w:val="007C5558"/>
    <w:rsid w:val="007C63A7"/>
    <w:rsid w:val="007C7C21"/>
    <w:rsid w:val="007D0072"/>
    <w:rsid w:val="007D1439"/>
    <w:rsid w:val="007D16D9"/>
    <w:rsid w:val="007D43FD"/>
    <w:rsid w:val="007D7FC9"/>
    <w:rsid w:val="007E030B"/>
    <w:rsid w:val="007E0A3C"/>
    <w:rsid w:val="007E35CF"/>
    <w:rsid w:val="007E4F9D"/>
    <w:rsid w:val="007E704F"/>
    <w:rsid w:val="007E75D8"/>
    <w:rsid w:val="007F0B7A"/>
    <w:rsid w:val="007F2650"/>
    <w:rsid w:val="007F429F"/>
    <w:rsid w:val="007F79B2"/>
    <w:rsid w:val="00800A2D"/>
    <w:rsid w:val="008026A9"/>
    <w:rsid w:val="008033CA"/>
    <w:rsid w:val="008043C6"/>
    <w:rsid w:val="008062EB"/>
    <w:rsid w:val="00807AAC"/>
    <w:rsid w:val="00813649"/>
    <w:rsid w:val="0081396C"/>
    <w:rsid w:val="00813A0F"/>
    <w:rsid w:val="00815580"/>
    <w:rsid w:val="00815BF7"/>
    <w:rsid w:val="0081617A"/>
    <w:rsid w:val="00820CB7"/>
    <w:rsid w:val="008234C7"/>
    <w:rsid w:val="00823BBA"/>
    <w:rsid w:val="0082663D"/>
    <w:rsid w:val="00826AE9"/>
    <w:rsid w:val="00832DBC"/>
    <w:rsid w:val="00841EB8"/>
    <w:rsid w:val="008466DC"/>
    <w:rsid w:val="00846E9F"/>
    <w:rsid w:val="008502E3"/>
    <w:rsid w:val="008504A0"/>
    <w:rsid w:val="00852795"/>
    <w:rsid w:val="00852B38"/>
    <w:rsid w:val="008530C3"/>
    <w:rsid w:val="008546F4"/>
    <w:rsid w:val="008556CB"/>
    <w:rsid w:val="008608A8"/>
    <w:rsid w:val="00862722"/>
    <w:rsid w:val="00865FCE"/>
    <w:rsid w:val="0086778A"/>
    <w:rsid w:val="00867CBC"/>
    <w:rsid w:val="0087096C"/>
    <w:rsid w:val="00870B0D"/>
    <w:rsid w:val="00870B3B"/>
    <w:rsid w:val="00870EAC"/>
    <w:rsid w:val="00873CC1"/>
    <w:rsid w:val="00875B88"/>
    <w:rsid w:val="008767B3"/>
    <w:rsid w:val="00876B99"/>
    <w:rsid w:val="00884303"/>
    <w:rsid w:val="008848BD"/>
    <w:rsid w:val="00885AB0"/>
    <w:rsid w:val="00890BD8"/>
    <w:rsid w:val="008918B7"/>
    <w:rsid w:val="0089200D"/>
    <w:rsid w:val="00892788"/>
    <w:rsid w:val="008933EE"/>
    <w:rsid w:val="008A176C"/>
    <w:rsid w:val="008A1B8D"/>
    <w:rsid w:val="008A3EC5"/>
    <w:rsid w:val="008A536B"/>
    <w:rsid w:val="008A672A"/>
    <w:rsid w:val="008B12AA"/>
    <w:rsid w:val="008B24A3"/>
    <w:rsid w:val="008B6198"/>
    <w:rsid w:val="008B765E"/>
    <w:rsid w:val="008B7754"/>
    <w:rsid w:val="008C09D8"/>
    <w:rsid w:val="008C2CBA"/>
    <w:rsid w:val="008C315C"/>
    <w:rsid w:val="008C4BB6"/>
    <w:rsid w:val="008C56EE"/>
    <w:rsid w:val="008C5E03"/>
    <w:rsid w:val="008C6D2A"/>
    <w:rsid w:val="008D1DD1"/>
    <w:rsid w:val="008D74C5"/>
    <w:rsid w:val="008E0110"/>
    <w:rsid w:val="008E1B50"/>
    <w:rsid w:val="008E4FCF"/>
    <w:rsid w:val="008F04B9"/>
    <w:rsid w:val="008F052D"/>
    <w:rsid w:val="008F0C9B"/>
    <w:rsid w:val="008F644F"/>
    <w:rsid w:val="008F70BA"/>
    <w:rsid w:val="009001A0"/>
    <w:rsid w:val="009008C9"/>
    <w:rsid w:val="00900DC4"/>
    <w:rsid w:val="009028F2"/>
    <w:rsid w:val="00902AF9"/>
    <w:rsid w:val="009030B8"/>
    <w:rsid w:val="009037F5"/>
    <w:rsid w:val="00903FFB"/>
    <w:rsid w:val="0090654C"/>
    <w:rsid w:val="0090674E"/>
    <w:rsid w:val="00907B85"/>
    <w:rsid w:val="0091101B"/>
    <w:rsid w:val="00911529"/>
    <w:rsid w:val="00912CEE"/>
    <w:rsid w:val="00912E85"/>
    <w:rsid w:val="0091329A"/>
    <w:rsid w:val="009139C3"/>
    <w:rsid w:val="00913B98"/>
    <w:rsid w:val="00916C7D"/>
    <w:rsid w:val="0092006F"/>
    <w:rsid w:val="009219B4"/>
    <w:rsid w:val="00922A42"/>
    <w:rsid w:val="009248ED"/>
    <w:rsid w:val="00925B30"/>
    <w:rsid w:val="009267BB"/>
    <w:rsid w:val="009276E0"/>
    <w:rsid w:val="009278E4"/>
    <w:rsid w:val="00930FE3"/>
    <w:rsid w:val="009312D9"/>
    <w:rsid w:val="009330CF"/>
    <w:rsid w:val="009341D4"/>
    <w:rsid w:val="0093568A"/>
    <w:rsid w:val="0093641E"/>
    <w:rsid w:val="00937EC8"/>
    <w:rsid w:val="00940911"/>
    <w:rsid w:val="0094212A"/>
    <w:rsid w:val="00942A28"/>
    <w:rsid w:val="00942AF6"/>
    <w:rsid w:val="00942C03"/>
    <w:rsid w:val="00942F5D"/>
    <w:rsid w:val="00942F7E"/>
    <w:rsid w:val="00944CDC"/>
    <w:rsid w:val="009462B9"/>
    <w:rsid w:val="00950F2F"/>
    <w:rsid w:val="00951BC2"/>
    <w:rsid w:val="00953DF6"/>
    <w:rsid w:val="00956344"/>
    <w:rsid w:val="009569A7"/>
    <w:rsid w:val="00957DC9"/>
    <w:rsid w:val="00960377"/>
    <w:rsid w:val="009651E1"/>
    <w:rsid w:val="00965D37"/>
    <w:rsid w:val="00966DBC"/>
    <w:rsid w:val="00967213"/>
    <w:rsid w:val="0097314C"/>
    <w:rsid w:val="00974A82"/>
    <w:rsid w:val="00974FD8"/>
    <w:rsid w:val="00976744"/>
    <w:rsid w:val="00976AF4"/>
    <w:rsid w:val="00981E4D"/>
    <w:rsid w:val="009828E7"/>
    <w:rsid w:val="00984007"/>
    <w:rsid w:val="0098411C"/>
    <w:rsid w:val="00984250"/>
    <w:rsid w:val="00984906"/>
    <w:rsid w:val="00984F84"/>
    <w:rsid w:val="009856FE"/>
    <w:rsid w:val="00986620"/>
    <w:rsid w:val="009900BB"/>
    <w:rsid w:val="00990CB8"/>
    <w:rsid w:val="009911D8"/>
    <w:rsid w:val="00993B4E"/>
    <w:rsid w:val="00996768"/>
    <w:rsid w:val="009979E8"/>
    <w:rsid w:val="009A44D1"/>
    <w:rsid w:val="009A4DEE"/>
    <w:rsid w:val="009A7A67"/>
    <w:rsid w:val="009B07B5"/>
    <w:rsid w:val="009B0E70"/>
    <w:rsid w:val="009B1AB6"/>
    <w:rsid w:val="009B2608"/>
    <w:rsid w:val="009B3A85"/>
    <w:rsid w:val="009B4F08"/>
    <w:rsid w:val="009B5705"/>
    <w:rsid w:val="009B584C"/>
    <w:rsid w:val="009C0D0A"/>
    <w:rsid w:val="009C273E"/>
    <w:rsid w:val="009C5205"/>
    <w:rsid w:val="009C6C2A"/>
    <w:rsid w:val="009C700E"/>
    <w:rsid w:val="009D1194"/>
    <w:rsid w:val="009D5108"/>
    <w:rsid w:val="009D6C90"/>
    <w:rsid w:val="009E2D10"/>
    <w:rsid w:val="009E2D34"/>
    <w:rsid w:val="009E3156"/>
    <w:rsid w:val="009E3FFE"/>
    <w:rsid w:val="009E45F8"/>
    <w:rsid w:val="009E5424"/>
    <w:rsid w:val="009E5796"/>
    <w:rsid w:val="009E6496"/>
    <w:rsid w:val="009F1576"/>
    <w:rsid w:val="009F15F7"/>
    <w:rsid w:val="009F35E6"/>
    <w:rsid w:val="009F6FC0"/>
    <w:rsid w:val="00A0061C"/>
    <w:rsid w:val="00A00E5E"/>
    <w:rsid w:val="00A01CA2"/>
    <w:rsid w:val="00A02B5B"/>
    <w:rsid w:val="00A02B64"/>
    <w:rsid w:val="00A037D5"/>
    <w:rsid w:val="00A0777D"/>
    <w:rsid w:val="00A13D93"/>
    <w:rsid w:val="00A158F8"/>
    <w:rsid w:val="00A15FE7"/>
    <w:rsid w:val="00A21B43"/>
    <w:rsid w:val="00A22721"/>
    <w:rsid w:val="00A232A1"/>
    <w:rsid w:val="00A25014"/>
    <w:rsid w:val="00A2619D"/>
    <w:rsid w:val="00A267CB"/>
    <w:rsid w:val="00A26AA0"/>
    <w:rsid w:val="00A27635"/>
    <w:rsid w:val="00A30FB3"/>
    <w:rsid w:val="00A322DA"/>
    <w:rsid w:val="00A35D86"/>
    <w:rsid w:val="00A36F28"/>
    <w:rsid w:val="00A37EB0"/>
    <w:rsid w:val="00A400D3"/>
    <w:rsid w:val="00A411A7"/>
    <w:rsid w:val="00A41762"/>
    <w:rsid w:val="00A45415"/>
    <w:rsid w:val="00A45527"/>
    <w:rsid w:val="00A45658"/>
    <w:rsid w:val="00A46F19"/>
    <w:rsid w:val="00A47427"/>
    <w:rsid w:val="00A47B2A"/>
    <w:rsid w:val="00A47DF2"/>
    <w:rsid w:val="00A5044D"/>
    <w:rsid w:val="00A5187C"/>
    <w:rsid w:val="00A52651"/>
    <w:rsid w:val="00A52D71"/>
    <w:rsid w:val="00A52FEF"/>
    <w:rsid w:val="00A54B8C"/>
    <w:rsid w:val="00A556FB"/>
    <w:rsid w:val="00A55EE4"/>
    <w:rsid w:val="00A569AC"/>
    <w:rsid w:val="00A60B8A"/>
    <w:rsid w:val="00A630EA"/>
    <w:rsid w:val="00A6510B"/>
    <w:rsid w:val="00A66615"/>
    <w:rsid w:val="00A67087"/>
    <w:rsid w:val="00A71457"/>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82F"/>
    <w:rsid w:val="00AA7B17"/>
    <w:rsid w:val="00AA7ED4"/>
    <w:rsid w:val="00AB3718"/>
    <w:rsid w:val="00AB414A"/>
    <w:rsid w:val="00AB566A"/>
    <w:rsid w:val="00AB5CEC"/>
    <w:rsid w:val="00AC0FB4"/>
    <w:rsid w:val="00AC10ED"/>
    <w:rsid w:val="00AC2C19"/>
    <w:rsid w:val="00AC4C3B"/>
    <w:rsid w:val="00AC5909"/>
    <w:rsid w:val="00AC7032"/>
    <w:rsid w:val="00AC7885"/>
    <w:rsid w:val="00AD062A"/>
    <w:rsid w:val="00AD6855"/>
    <w:rsid w:val="00AD69E8"/>
    <w:rsid w:val="00AD6F0A"/>
    <w:rsid w:val="00AD71B3"/>
    <w:rsid w:val="00AD72E6"/>
    <w:rsid w:val="00AD7398"/>
    <w:rsid w:val="00AE0247"/>
    <w:rsid w:val="00AE089C"/>
    <w:rsid w:val="00AE1DA8"/>
    <w:rsid w:val="00AE282E"/>
    <w:rsid w:val="00AE2AD2"/>
    <w:rsid w:val="00AE5754"/>
    <w:rsid w:val="00AF17C9"/>
    <w:rsid w:val="00AF2351"/>
    <w:rsid w:val="00AF3596"/>
    <w:rsid w:val="00AF36F4"/>
    <w:rsid w:val="00AF7DD9"/>
    <w:rsid w:val="00B03A87"/>
    <w:rsid w:val="00B03C8E"/>
    <w:rsid w:val="00B04DB2"/>
    <w:rsid w:val="00B04F66"/>
    <w:rsid w:val="00B04FC1"/>
    <w:rsid w:val="00B0581B"/>
    <w:rsid w:val="00B06AB5"/>
    <w:rsid w:val="00B108A7"/>
    <w:rsid w:val="00B1245D"/>
    <w:rsid w:val="00B12CAD"/>
    <w:rsid w:val="00B178DE"/>
    <w:rsid w:val="00B200BF"/>
    <w:rsid w:val="00B2061F"/>
    <w:rsid w:val="00B207CE"/>
    <w:rsid w:val="00B216AA"/>
    <w:rsid w:val="00B227A5"/>
    <w:rsid w:val="00B22D7F"/>
    <w:rsid w:val="00B23EC5"/>
    <w:rsid w:val="00B24018"/>
    <w:rsid w:val="00B24752"/>
    <w:rsid w:val="00B24A23"/>
    <w:rsid w:val="00B26BB2"/>
    <w:rsid w:val="00B27F95"/>
    <w:rsid w:val="00B31D78"/>
    <w:rsid w:val="00B31EAC"/>
    <w:rsid w:val="00B32C82"/>
    <w:rsid w:val="00B32F13"/>
    <w:rsid w:val="00B33B24"/>
    <w:rsid w:val="00B340DF"/>
    <w:rsid w:val="00B349A4"/>
    <w:rsid w:val="00B35276"/>
    <w:rsid w:val="00B35F24"/>
    <w:rsid w:val="00B36D5E"/>
    <w:rsid w:val="00B37EBB"/>
    <w:rsid w:val="00B40BFF"/>
    <w:rsid w:val="00B40F4C"/>
    <w:rsid w:val="00B429BD"/>
    <w:rsid w:val="00B42F99"/>
    <w:rsid w:val="00B44210"/>
    <w:rsid w:val="00B44466"/>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256D"/>
    <w:rsid w:val="00B72FE3"/>
    <w:rsid w:val="00B74427"/>
    <w:rsid w:val="00B75F4C"/>
    <w:rsid w:val="00B767AB"/>
    <w:rsid w:val="00B76EFD"/>
    <w:rsid w:val="00B77CF0"/>
    <w:rsid w:val="00B8061D"/>
    <w:rsid w:val="00B83C7E"/>
    <w:rsid w:val="00B85844"/>
    <w:rsid w:val="00B87C9B"/>
    <w:rsid w:val="00B91683"/>
    <w:rsid w:val="00B926A1"/>
    <w:rsid w:val="00B92CFD"/>
    <w:rsid w:val="00B936E5"/>
    <w:rsid w:val="00B956C1"/>
    <w:rsid w:val="00B96325"/>
    <w:rsid w:val="00B963BC"/>
    <w:rsid w:val="00B978D9"/>
    <w:rsid w:val="00B97B53"/>
    <w:rsid w:val="00BA0936"/>
    <w:rsid w:val="00BA19F4"/>
    <w:rsid w:val="00BA1A2D"/>
    <w:rsid w:val="00BA2835"/>
    <w:rsid w:val="00BA3521"/>
    <w:rsid w:val="00BA5C17"/>
    <w:rsid w:val="00BB0020"/>
    <w:rsid w:val="00BB1437"/>
    <w:rsid w:val="00BB3A3C"/>
    <w:rsid w:val="00BB3E2E"/>
    <w:rsid w:val="00BB3ECF"/>
    <w:rsid w:val="00BB4FBC"/>
    <w:rsid w:val="00BB5A6F"/>
    <w:rsid w:val="00BC35CC"/>
    <w:rsid w:val="00BC42E7"/>
    <w:rsid w:val="00BC5635"/>
    <w:rsid w:val="00BC5B57"/>
    <w:rsid w:val="00BC5C0D"/>
    <w:rsid w:val="00BC5CDA"/>
    <w:rsid w:val="00BC7503"/>
    <w:rsid w:val="00BD3C0A"/>
    <w:rsid w:val="00BD4D10"/>
    <w:rsid w:val="00BD55D1"/>
    <w:rsid w:val="00BD5AD4"/>
    <w:rsid w:val="00BE18EF"/>
    <w:rsid w:val="00BE4BB8"/>
    <w:rsid w:val="00BE4D12"/>
    <w:rsid w:val="00BE6FC5"/>
    <w:rsid w:val="00BE74D1"/>
    <w:rsid w:val="00BF0BAA"/>
    <w:rsid w:val="00BF2CC0"/>
    <w:rsid w:val="00BF5F0C"/>
    <w:rsid w:val="00BF6D58"/>
    <w:rsid w:val="00BF7013"/>
    <w:rsid w:val="00BF75F5"/>
    <w:rsid w:val="00C012C3"/>
    <w:rsid w:val="00C01CE4"/>
    <w:rsid w:val="00C01E98"/>
    <w:rsid w:val="00C02656"/>
    <w:rsid w:val="00C03989"/>
    <w:rsid w:val="00C04C7F"/>
    <w:rsid w:val="00C05A72"/>
    <w:rsid w:val="00C05C35"/>
    <w:rsid w:val="00C07202"/>
    <w:rsid w:val="00C072EC"/>
    <w:rsid w:val="00C104A5"/>
    <w:rsid w:val="00C104AF"/>
    <w:rsid w:val="00C1077E"/>
    <w:rsid w:val="00C137DF"/>
    <w:rsid w:val="00C14CFB"/>
    <w:rsid w:val="00C225ED"/>
    <w:rsid w:val="00C2371B"/>
    <w:rsid w:val="00C248A9"/>
    <w:rsid w:val="00C259DD"/>
    <w:rsid w:val="00C26965"/>
    <w:rsid w:val="00C27BF4"/>
    <w:rsid w:val="00C32321"/>
    <w:rsid w:val="00C37683"/>
    <w:rsid w:val="00C43DB2"/>
    <w:rsid w:val="00C44EE6"/>
    <w:rsid w:val="00C45EE4"/>
    <w:rsid w:val="00C46686"/>
    <w:rsid w:val="00C47E2F"/>
    <w:rsid w:val="00C5000F"/>
    <w:rsid w:val="00C50BEE"/>
    <w:rsid w:val="00C51367"/>
    <w:rsid w:val="00C545E4"/>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5D00"/>
    <w:rsid w:val="00C91AB2"/>
    <w:rsid w:val="00C93C11"/>
    <w:rsid w:val="00C94927"/>
    <w:rsid w:val="00C96B94"/>
    <w:rsid w:val="00CA088A"/>
    <w:rsid w:val="00CA190E"/>
    <w:rsid w:val="00CA32C0"/>
    <w:rsid w:val="00CA3706"/>
    <w:rsid w:val="00CB2664"/>
    <w:rsid w:val="00CB2B72"/>
    <w:rsid w:val="00CB6186"/>
    <w:rsid w:val="00CB797E"/>
    <w:rsid w:val="00CB7C48"/>
    <w:rsid w:val="00CC0535"/>
    <w:rsid w:val="00CC087E"/>
    <w:rsid w:val="00CC374A"/>
    <w:rsid w:val="00CC50BD"/>
    <w:rsid w:val="00CD18F0"/>
    <w:rsid w:val="00CD3320"/>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52A6"/>
    <w:rsid w:val="00D163F9"/>
    <w:rsid w:val="00D16935"/>
    <w:rsid w:val="00D16AB8"/>
    <w:rsid w:val="00D233A5"/>
    <w:rsid w:val="00D27707"/>
    <w:rsid w:val="00D27C83"/>
    <w:rsid w:val="00D30758"/>
    <w:rsid w:val="00D32486"/>
    <w:rsid w:val="00D32C0C"/>
    <w:rsid w:val="00D415B6"/>
    <w:rsid w:val="00D41821"/>
    <w:rsid w:val="00D42DF7"/>
    <w:rsid w:val="00D42F20"/>
    <w:rsid w:val="00D45A0F"/>
    <w:rsid w:val="00D470D3"/>
    <w:rsid w:val="00D47114"/>
    <w:rsid w:val="00D5177F"/>
    <w:rsid w:val="00D544CF"/>
    <w:rsid w:val="00D550AF"/>
    <w:rsid w:val="00D553D4"/>
    <w:rsid w:val="00D600D4"/>
    <w:rsid w:val="00D611C8"/>
    <w:rsid w:val="00D62075"/>
    <w:rsid w:val="00D65E79"/>
    <w:rsid w:val="00D725D0"/>
    <w:rsid w:val="00D731FF"/>
    <w:rsid w:val="00D74CE1"/>
    <w:rsid w:val="00D75324"/>
    <w:rsid w:val="00D772DB"/>
    <w:rsid w:val="00D813E7"/>
    <w:rsid w:val="00D814F9"/>
    <w:rsid w:val="00D82EEC"/>
    <w:rsid w:val="00D83039"/>
    <w:rsid w:val="00D84CA2"/>
    <w:rsid w:val="00D850A0"/>
    <w:rsid w:val="00D86BAF"/>
    <w:rsid w:val="00D87013"/>
    <w:rsid w:val="00D90F12"/>
    <w:rsid w:val="00D94B46"/>
    <w:rsid w:val="00D95B28"/>
    <w:rsid w:val="00D95B9A"/>
    <w:rsid w:val="00D97528"/>
    <w:rsid w:val="00DA1DFC"/>
    <w:rsid w:val="00DA2BCB"/>
    <w:rsid w:val="00DA2FE2"/>
    <w:rsid w:val="00DA3ADE"/>
    <w:rsid w:val="00DA6374"/>
    <w:rsid w:val="00DA63DD"/>
    <w:rsid w:val="00DA6560"/>
    <w:rsid w:val="00DA7563"/>
    <w:rsid w:val="00DB328B"/>
    <w:rsid w:val="00DB3CB9"/>
    <w:rsid w:val="00DB5952"/>
    <w:rsid w:val="00DB6CD5"/>
    <w:rsid w:val="00DC0743"/>
    <w:rsid w:val="00DC28FF"/>
    <w:rsid w:val="00DC5939"/>
    <w:rsid w:val="00DC5E20"/>
    <w:rsid w:val="00DC6DC3"/>
    <w:rsid w:val="00DD0301"/>
    <w:rsid w:val="00DD0589"/>
    <w:rsid w:val="00DD36C8"/>
    <w:rsid w:val="00DD4158"/>
    <w:rsid w:val="00DD45F8"/>
    <w:rsid w:val="00DD46D1"/>
    <w:rsid w:val="00DD5E45"/>
    <w:rsid w:val="00DE0A6F"/>
    <w:rsid w:val="00DE1F3E"/>
    <w:rsid w:val="00DE2C42"/>
    <w:rsid w:val="00DE2E86"/>
    <w:rsid w:val="00DE584E"/>
    <w:rsid w:val="00DE6A71"/>
    <w:rsid w:val="00DE72D6"/>
    <w:rsid w:val="00DF2583"/>
    <w:rsid w:val="00DF2BDF"/>
    <w:rsid w:val="00DF3EB1"/>
    <w:rsid w:val="00DF621D"/>
    <w:rsid w:val="00DF65E8"/>
    <w:rsid w:val="00DF6A1B"/>
    <w:rsid w:val="00DF7314"/>
    <w:rsid w:val="00DF77D3"/>
    <w:rsid w:val="00E0014F"/>
    <w:rsid w:val="00E04368"/>
    <w:rsid w:val="00E0744D"/>
    <w:rsid w:val="00E1280F"/>
    <w:rsid w:val="00E14064"/>
    <w:rsid w:val="00E1432F"/>
    <w:rsid w:val="00E1684D"/>
    <w:rsid w:val="00E20A97"/>
    <w:rsid w:val="00E22558"/>
    <w:rsid w:val="00E22966"/>
    <w:rsid w:val="00E25823"/>
    <w:rsid w:val="00E26A58"/>
    <w:rsid w:val="00E2796C"/>
    <w:rsid w:val="00E3176F"/>
    <w:rsid w:val="00E32D46"/>
    <w:rsid w:val="00E3309B"/>
    <w:rsid w:val="00E340FA"/>
    <w:rsid w:val="00E347B5"/>
    <w:rsid w:val="00E3564C"/>
    <w:rsid w:val="00E37F85"/>
    <w:rsid w:val="00E421F7"/>
    <w:rsid w:val="00E43BE2"/>
    <w:rsid w:val="00E46024"/>
    <w:rsid w:val="00E50CAE"/>
    <w:rsid w:val="00E52E72"/>
    <w:rsid w:val="00E537C3"/>
    <w:rsid w:val="00E54463"/>
    <w:rsid w:val="00E54D66"/>
    <w:rsid w:val="00E55F7A"/>
    <w:rsid w:val="00E5698E"/>
    <w:rsid w:val="00E6224B"/>
    <w:rsid w:val="00E63901"/>
    <w:rsid w:val="00E639C1"/>
    <w:rsid w:val="00E67F48"/>
    <w:rsid w:val="00E70185"/>
    <w:rsid w:val="00E71054"/>
    <w:rsid w:val="00E71ED5"/>
    <w:rsid w:val="00E726B5"/>
    <w:rsid w:val="00E74752"/>
    <w:rsid w:val="00E74DA1"/>
    <w:rsid w:val="00E74DC5"/>
    <w:rsid w:val="00E76073"/>
    <w:rsid w:val="00E77570"/>
    <w:rsid w:val="00E776D9"/>
    <w:rsid w:val="00E804E8"/>
    <w:rsid w:val="00E822B5"/>
    <w:rsid w:val="00E844BF"/>
    <w:rsid w:val="00E84A89"/>
    <w:rsid w:val="00E90AD4"/>
    <w:rsid w:val="00E91764"/>
    <w:rsid w:val="00E968AA"/>
    <w:rsid w:val="00E97437"/>
    <w:rsid w:val="00EA1DDA"/>
    <w:rsid w:val="00EA329F"/>
    <w:rsid w:val="00EA52FF"/>
    <w:rsid w:val="00EA5C8C"/>
    <w:rsid w:val="00EA6A41"/>
    <w:rsid w:val="00EA7562"/>
    <w:rsid w:val="00EA7EF4"/>
    <w:rsid w:val="00EB24E5"/>
    <w:rsid w:val="00EB4316"/>
    <w:rsid w:val="00EB6F8C"/>
    <w:rsid w:val="00EB7A43"/>
    <w:rsid w:val="00EC0B8F"/>
    <w:rsid w:val="00EC3036"/>
    <w:rsid w:val="00EC386C"/>
    <w:rsid w:val="00EC4375"/>
    <w:rsid w:val="00EC4A7A"/>
    <w:rsid w:val="00EC5055"/>
    <w:rsid w:val="00EC566F"/>
    <w:rsid w:val="00EC5EC7"/>
    <w:rsid w:val="00EC605F"/>
    <w:rsid w:val="00EC7101"/>
    <w:rsid w:val="00EC7E7D"/>
    <w:rsid w:val="00ED3F9F"/>
    <w:rsid w:val="00ED49E0"/>
    <w:rsid w:val="00ED5EE9"/>
    <w:rsid w:val="00EE3E98"/>
    <w:rsid w:val="00EE5015"/>
    <w:rsid w:val="00EE6C55"/>
    <w:rsid w:val="00EF1710"/>
    <w:rsid w:val="00EF28F2"/>
    <w:rsid w:val="00EF2E58"/>
    <w:rsid w:val="00EF75DB"/>
    <w:rsid w:val="00EF7B72"/>
    <w:rsid w:val="00F00B5A"/>
    <w:rsid w:val="00F03E20"/>
    <w:rsid w:val="00F040C4"/>
    <w:rsid w:val="00F05CE8"/>
    <w:rsid w:val="00F06D0B"/>
    <w:rsid w:val="00F06D8A"/>
    <w:rsid w:val="00F11F19"/>
    <w:rsid w:val="00F122BB"/>
    <w:rsid w:val="00F123B5"/>
    <w:rsid w:val="00F138AC"/>
    <w:rsid w:val="00F14D54"/>
    <w:rsid w:val="00F15397"/>
    <w:rsid w:val="00F1543E"/>
    <w:rsid w:val="00F15E0C"/>
    <w:rsid w:val="00F17821"/>
    <w:rsid w:val="00F2199D"/>
    <w:rsid w:val="00F229E9"/>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FC8"/>
    <w:rsid w:val="00F739CD"/>
    <w:rsid w:val="00F73EEB"/>
    <w:rsid w:val="00F77A7B"/>
    <w:rsid w:val="00F80638"/>
    <w:rsid w:val="00F81DBC"/>
    <w:rsid w:val="00F8246E"/>
    <w:rsid w:val="00F82E46"/>
    <w:rsid w:val="00F82FC3"/>
    <w:rsid w:val="00F835FA"/>
    <w:rsid w:val="00F83900"/>
    <w:rsid w:val="00F8535B"/>
    <w:rsid w:val="00F858A6"/>
    <w:rsid w:val="00F85BC0"/>
    <w:rsid w:val="00F86796"/>
    <w:rsid w:val="00F875F1"/>
    <w:rsid w:val="00F8771A"/>
    <w:rsid w:val="00F87841"/>
    <w:rsid w:val="00F914AE"/>
    <w:rsid w:val="00F923C5"/>
    <w:rsid w:val="00F9308A"/>
    <w:rsid w:val="00F95AFB"/>
    <w:rsid w:val="00F9736B"/>
    <w:rsid w:val="00F9737E"/>
    <w:rsid w:val="00F97825"/>
    <w:rsid w:val="00F97EC9"/>
    <w:rsid w:val="00FA1A8C"/>
    <w:rsid w:val="00FA1BE6"/>
    <w:rsid w:val="00FA3DA1"/>
    <w:rsid w:val="00FA3FB0"/>
    <w:rsid w:val="00FA4948"/>
    <w:rsid w:val="00FB0177"/>
    <w:rsid w:val="00FB25CB"/>
    <w:rsid w:val="00FB4275"/>
    <w:rsid w:val="00FB48B6"/>
    <w:rsid w:val="00FB4BB2"/>
    <w:rsid w:val="00FC00D2"/>
    <w:rsid w:val="00FC0EC3"/>
    <w:rsid w:val="00FC1564"/>
    <w:rsid w:val="00FC405E"/>
    <w:rsid w:val="00FC4CF6"/>
    <w:rsid w:val="00FC61E5"/>
    <w:rsid w:val="00FC6FCD"/>
    <w:rsid w:val="00FC7967"/>
    <w:rsid w:val="00FD0251"/>
    <w:rsid w:val="00FD074F"/>
    <w:rsid w:val="00FD0AF3"/>
    <w:rsid w:val="00FD5937"/>
    <w:rsid w:val="00FD66B6"/>
    <w:rsid w:val="00FE2479"/>
    <w:rsid w:val="00FE441C"/>
    <w:rsid w:val="00FE4C97"/>
    <w:rsid w:val="00FE6048"/>
    <w:rsid w:val="00FE6830"/>
    <w:rsid w:val="00FE70B0"/>
    <w:rsid w:val="00FE7787"/>
    <w:rsid w:val="00FF1883"/>
    <w:rsid w:val="00FF338A"/>
    <w:rsid w:val="00FF4307"/>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3D79B1"/>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D16D9"/>
  </w:style>
  <w:style w:type="paragraph" w:customStyle="1" w:styleId="r01entradilla">
    <w:name w:val="r01entradilla"/>
    <w:basedOn w:val="Normal"/>
    <w:rsid w:val="007D16D9"/>
  </w:style>
  <w:style w:type="paragraph" w:customStyle="1" w:styleId="KarKar">
    <w:name w:val="Kar Kar"/>
    <w:basedOn w:val="Normal"/>
    <w:rsid w:val="007B6F8E"/>
    <w:pPr>
      <w:keepLines/>
      <w:spacing w:after="160" w:line="240" w:lineRule="exact"/>
      <w:jc w:val="both"/>
    </w:pPr>
    <w:rPr>
      <w:rFonts w:ascii="Tahoma" w:hAnsi="Tahoma"/>
      <w:snapToGrid w:val="0"/>
      <w:sz w:val="20"/>
      <w:szCs w:val="20"/>
      <w:lang w:val="en-US" w:eastAsia="en-US"/>
    </w:rPr>
  </w:style>
  <w:style w:type="paragraph" w:styleId="Encabezado">
    <w:name w:val="header"/>
    <w:basedOn w:val="Normal"/>
    <w:rsid w:val="009E5796"/>
    <w:pPr>
      <w:tabs>
        <w:tab w:val="center" w:pos="4252"/>
        <w:tab w:val="right" w:pos="8504"/>
      </w:tabs>
    </w:pPr>
  </w:style>
  <w:style w:type="paragraph" w:styleId="Piedepgina">
    <w:name w:val="footer"/>
    <w:basedOn w:val="Normal"/>
    <w:link w:val="PiedepginaCar"/>
    <w:uiPriority w:val="99"/>
    <w:rsid w:val="009E5796"/>
    <w:pPr>
      <w:tabs>
        <w:tab w:val="center" w:pos="4252"/>
        <w:tab w:val="right" w:pos="8504"/>
      </w:tabs>
    </w:pPr>
  </w:style>
  <w:style w:type="paragraph" w:customStyle="1" w:styleId="Car">
    <w:name w:val="Car"/>
    <w:basedOn w:val="Normal"/>
    <w:rsid w:val="009E5796"/>
    <w:pPr>
      <w:spacing w:after="160" w:line="240" w:lineRule="exact"/>
    </w:pPr>
    <w:rPr>
      <w:rFonts w:ascii="Tahoma" w:hAnsi="Tahoma"/>
      <w:sz w:val="20"/>
      <w:szCs w:val="20"/>
      <w:lang w:val="en-US" w:eastAsia="en-US"/>
    </w:rPr>
  </w:style>
  <w:style w:type="paragraph" w:styleId="Textoindependiente3">
    <w:name w:val="Body Text 3"/>
    <w:basedOn w:val="Normal"/>
    <w:rsid w:val="00361149"/>
    <w:pPr>
      <w:spacing w:after="120" w:line="360" w:lineRule="auto"/>
      <w:jc w:val="both"/>
    </w:pPr>
    <w:rPr>
      <w:sz w:val="16"/>
      <w:szCs w:val="16"/>
    </w:rPr>
  </w:style>
  <w:style w:type="character" w:styleId="Refdecomentario">
    <w:name w:val="annotation reference"/>
    <w:semiHidden/>
    <w:rsid w:val="00293F74"/>
    <w:rPr>
      <w:sz w:val="16"/>
      <w:szCs w:val="16"/>
    </w:rPr>
  </w:style>
  <w:style w:type="paragraph" w:styleId="Textocomentario">
    <w:name w:val="annotation text"/>
    <w:basedOn w:val="Normal"/>
    <w:semiHidden/>
    <w:rsid w:val="00293F74"/>
    <w:rPr>
      <w:sz w:val="20"/>
      <w:szCs w:val="20"/>
    </w:rPr>
  </w:style>
  <w:style w:type="paragraph" w:styleId="Asuntodelcomentario">
    <w:name w:val="annotation subject"/>
    <w:basedOn w:val="Textocomentario"/>
    <w:next w:val="Textocomentario"/>
    <w:semiHidden/>
    <w:rsid w:val="00293F74"/>
    <w:rPr>
      <w:b/>
      <w:bCs/>
    </w:rPr>
  </w:style>
  <w:style w:type="paragraph" w:styleId="Textodeglobo">
    <w:name w:val="Balloon Text"/>
    <w:basedOn w:val="Normal"/>
    <w:semiHidden/>
    <w:rsid w:val="00293F74"/>
    <w:rPr>
      <w:rFonts w:ascii="Tahoma" w:hAnsi="Tahoma" w:cs="Tahoma"/>
      <w:sz w:val="16"/>
      <w:szCs w:val="16"/>
    </w:rPr>
  </w:style>
  <w:style w:type="paragraph" w:customStyle="1" w:styleId="Prrafodelista1">
    <w:name w:val="Párrafo de lista1"/>
    <w:basedOn w:val="Normal"/>
    <w:rsid w:val="002B26C7"/>
    <w:pPr>
      <w:spacing w:after="200" w:line="276" w:lineRule="auto"/>
      <w:ind w:left="720"/>
    </w:pPr>
    <w:rPr>
      <w:rFonts w:ascii="Calibri" w:hAnsi="Calibri" w:cs="Calibri"/>
      <w:sz w:val="22"/>
      <w:szCs w:val="22"/>
      <w:lang w:val="eu-ES" w:eastAsia="en-US"/>
    </w:rPr>
  </w:style>
  <w:style w:type="character" w:styleId="Hipervnculo">
    <w:name w:val="Hyperlink"/>
    <w:rsid w:val="00225FF8"/>
    <w:rPr>
      <w:color w:val="0000FF"/>
      <w:u w:val="single"/>
    </w:rPr>
  </w:style>
  <w:style w:type="paragraph" w:styleId="Prrafodelista">
    <w:name w:val="List Paragraph"/>
    <w:basedOn w:val="Normal"/>
    <w:link w:val="PrrafodelistaCar"/>
    <w:uiPriority w:val="34"/>
    <w:qFormat/>
    <w:rsid w:val="00C51367"/>
    <w:pPr>
      <w:ind w:left="708"/>
    </w:pPr>
  </w:style>
  <w:style w:type="character" w:customStyle="1" w:styleId="PrrafodelistaCar">
    <w:name w:val="Párrafo de lista Car"/>
    <w:link w:val="Prrafodelista"/>
    <w:uiPriority w:val="34"/>
    <w:locked/>
    <w:rsid w:val="00646323"/>
    <w:rPr>
      <w:sz w:val="24"/>
      <w:szCs w:val="24"/>
    </w:rPr>
  </w:style>
  <w:style w:type="character" w:customStyle="1" w:styleId="Ttulo3Car">
    <w:name w:val="Título 3 Car"/>
    <w:link w:val="Ttulo3"/>
    <w:semiHidden/>
    <w:rsid w:val="00BA3521"/>
    <w:rPr>
      <w:rFonts w:ascii="Arial" w:hAnsi="Arial"/>
      <w:i/>
      <w:sz w:val="13"/>
      <w:lang w:val="es-ES_tradnl" w:eastAsia="ar-SA"/>
    </w:rPr>
  </w:style>
  <w:style w:type="character" w:customStyle="1" w:styleId="Ttulo1Car">
    <w:name w:val="Título 1 Car"/>
    <w:link w:val="Ttulo1"/>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13042A"/>
    <w:rPr>
      <w:rFonts w:ascii="Arial" w:hAnsi="Arial"/>
      <w:b/>
      <w:bCs/>
      <w:sz w:val="28"/>
    </w:rPr>
  </w:style>
  <w:style w:type="character" w:customStyle="1" w:styleId="st">
    <w:name w:val="st"/>
    <w:basedOn w:val="Fuentedeprrafopredeter"/>
    <w:rsid w:val="004029CD"/>
  </w:style>
  <w:style w:type="character" w:customStyle="1" w:styleId="form-control-text">
    <w:name w:val="form-control-text"/>
    <w:basedOn w:val="Fuentedeprrafopredeter"/>
    <w:rsid w:val="00137B46"/>
  </w:style>
  <w:style w:type="character" w:styleId="Hipervnculovisitado">
    <w:name w:val="FollowedHyperlink"/>
    <w:basedOn w:val="Fuentedeprrafopredeter"/>
    <w:semiHidden/>
    <w:unhideWhenUsed/>
    <w:rsid w:val="00BB3ECF"/>
    <w:rPr>
      <w:color w:val="954F72" w:themeColor="followedHyperlink"/>
      <w:u w:val="single"/>
    </w:rPr>
  </w:style>
  <w:style w:type="paragraph" w:styleId="Ttulo">
    <w:name w:val="Title"/>
    <w:basedOn w:val="Normal"/>
    <w:next w:val="Normal"/>
    <w:link w:val="TtuloCar"/>
    <w:qFormat/>
    <w:rsid w:val="0013042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3042A"/>
    <w:rPr>
      <w:rFonts w:asciiTheme="majorHAnsi" w:eastAsiaTheme="majorEastAsia" w:hAnsiTheme="majorHAnsi" w:cstheme="majorBidi"/>
      <w:spacing w:val="-10"/>
      <w:kern w:val="28"/>
      <w:sz w:val="56"/>
      <w:szCs w:val="56"/>
    </w:rPr>
  </w:style>
  <w:style w:type="character" w:styleId="nfasis">
    <w:name w:val="Emphasis"/>
    <w:basedOn w:val="Fuentedeprrafopredeter"/>
    <w:qFormat/>
    <w:rsid w:val="0013042A"/>
    <w:rPr>
      <w:i/>
      <w:iCs/>
    </w:rPr>
  </w:style>
  <w:style w:type="paragraph" w:styleId="Subttulo">
    <w:name w:val="Subtitle"/>
    <w:basedOn w:val="Normal"/>
    <w:next w:val="Normal"/>
    <w:link w:val="SubttuloC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13042A"/>
    <w:rPr>
      <w:rFonts w:asciiTheme="minorHAnsi" w:eastAsiaTheme="minorEastAsia" w:hAnsiTheme="minorHAnsi" w:cstheme="minorBidi"/>
      <w:color w:val="5A5A5A" w:themeColor="text1" w:themeTint="A5"/>
      <w:spacing w:val="15"/>
      <w:sz w:val="22"/>
      <w:szCs w:val="22"/>
    </w:rPr>
  </w:style>
  <w:style w:type="paragraph" w:styleId="Sinespaciado">
    <w:name w:val="No Spacing"/>
    <w:uiPriority w:val="1"/>
    <w:qFormat/>
    <w:rsid w:val="0013042A"/>
    <w:rPr>
      <w:sz w:val="24"/>
      <w:szCs w:val="24"/>
    </w:rPr>
  </w:style>
  <w:style w:type="character" w:styleId="nfasissutil">
    <w:name w:val="Subtle Emphasis"/>
    <w:basedOn w:val="Fuentedeprrafopredeter"/>
    <w:uiPriority w:val="19"/>
    <w:qFormat/>
    <w:rsid w:val="0013042A"/>
    <w:rPr>
      <w:i/>
      <w:iCs/>
      <w:color w:val="404040" w:themeColor="text1" w:themeTint="BF"/>
    </w:rPr>
  </w:style>
  <w:style w:type="character" w:styleId="nfasisintenso">
    <w:name w:val="Intense Emphasis"/>
    <w:basedOn w:val="Fuentedeprrafopredeter"/>
    <w:uiPriority w:val="21"/>
    <w:qFormat/>
    <w:rsid w:val="0013042A"/>
    <w:rPr>
      <w:i/>
      <w:iCs/>
      <w:color w:val="5B9BD5" w:themeColor="accent1"/>
    </w:rPr>
  </w:style>
  <w:style w:type="character" w:customStyle="1" w:styleId="PiedepginaCar">
    <w:name w:val="Pie de página Car"/>
    <w:basedOn w:val="Fuentedeprrafopredeter"/>
    <w:link w:val="Piedepgina"/>
    <w:uiPriority w:val="99"/>
    <w:rsid w:val="006C22B1"/>
    <w:rPr>
      <w:sz w:val="24"/>
      <w:szCs w:val="24"/>
    </w:rPr>
  </w:style>
  <w:style w:type="paragraph" w:customStyle="1" w:styleId="paragraph">
    <w:name w:val="paragraph"/>
    <w:basedOn w:val="Normal"/>
    <w:rsid w:val="00D731FF"/>
    <w:pPr>
      <w:spacing w:before="100" w:beforeAutospacing="1" w:after="100" w:afterAutospacing="1"/>
    </w:pPr>
  </w:style>
  <w:style w:type="character" w:customStyle="1" w:styleId="normaltextrun">
    <w:name w:val="normaltextrun"/>
    <w:basedOn w:val="Fuentedeprrafopredeter"/>
    <w:rsid w:val="00D731FF"/>
  </w:style>
  <w:style w:type="character" w:customStyle="1" w:styleId="eop">
    <w:name w:val="eop"/>
    <w:basedOn w:val="Fuentedeprrafopredeter"/>
    <w:rsid w:val="00D731FF"/>
  </w:style>
  <w:style w:type="character" w:styleId="Mencinsinresolver">
    <w:name w:val="Unresolved Mention"/>
    <w:basedOn w:val="Fuentedeprrafopredeter"/>
    <w:uiPriority w:val="99"/>
    <w:semiHidden/>
    <w:unhideWhenUsed/>
    <w:rsid w:val="00E3176F"/>
    <w:rPr>
      <w:color w:val="605E5C"/>
      <w:shd w:val="clear" w:color="auto" w:fill="E1DFDD"/>
    </w:rPr>
  </w:style>
  <w:style w:type="paragraph" w:styleId="Revisin">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9C882E42C09984CB0E400D0EEF0D93C" ma:contentTypeVersion="18" ma:contentTypeDescription="Crear nuevo documento." ma:contentTypeScope="" ma:versionID="2a60be521f39cf9f11d3dcdb45d5347a">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0e978bf62795fbd9709682315cc0cb7b"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F1651-4916-4AEB-85D1-DE0243154578}">
  <ds:schemaRefs>
    <ds:schemaRef ds:uri="http://schemas.microsoft.com/office/2006/metadata/properties"/>
    <ds:schemaRef ds:uri="http://schemas.microsoft.com/office/infopath/2007/PartnerControls"/>
    <ds:schemaRef ds:uri="61157a45-557c-4d68-937d-8c8782f2bc58"/>
    <ds:schemaRef ds:uri="8a9ba1db-4d61-4b29-872e-ade5d42750cf"/>
  </ds:schemaRefs>
</ds:datastoreItem>
</file>

<file path=customXml/itemProps2.xml><?xml version="1.0" encoding="utf-8"?>
<ds:datastoreItem xmlns:ds="http://schemas.openxmlformats.org/officeDocument/2006/customXml" ds:itemID="{6775052C-14EB-4435-A5CA-FEB9C0BED3D7}">
  <ds:schemaRefs>
    <ds:schemaRef ds:uri="http://schemas.microsoft.com/sharepoint/v3/contenttype/forms"/>
  </ds:schemaRefs>
</ds:datastoreItem>
</file>

<file path=customXml/itemProps3.xml><?xml version="1.0" encoding="utf-8"?>
<ds:datastoreItem xmlns:ds="http://schemas.openxmlformats.org/officeDocument/2006/customXml" ds:itemID="{0B05383E-63C3-40A0-B279-27CAAA45E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1db-4d61-4b29-872e-ade5d42750cf"/>
    <ds:schemaRef ds:uri="61157a45-557c-4d68-937d-8c8782f2b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433</Words>
  <Characters>3130</Characters>
  <Application>Microsoft Office Word</Application>
  <DocSecurity>0</DocSecurity>
  <Lines>26</Lines>
  <Paragraphs>7</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demolición parcial azud Trankaz Hernani</vt:lpstr>
      <vt:lpstr>P.O Investigación Gebara y Zuazo San Millán</vt:lpstr>
    </vt:vector>
  </TitlesOfParts>
  <Company>o</Company>
  <LinksUpToDate>false</LinksUpToDate>
  <CharactersWithSpaces>3556</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URA restauración ambiental del arroyo Zubitxo en Lezo</dc:title>
  <dc:creator>Eneko Albizuri</dc:creator>
  <cp:lastModifiedBy>Albizuri Laucirica, Eneko</cp:lastModifiedBy>
  <cp:revision>24</cp:revision>
  <cp:lastPrinted>2024-07-31T06:28:00Z</cp:lastPrinted>
  <dcterms:created xsi:type="dcterms:W3CDTF">2025-01-28T08:42:00Z</dcterms:created>
  <dcterms:modified xsi:type="dcterms:W3CDTF">2025-01-28T12:17:00Z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